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405" w:rsidRPr="009F4405" w:rsidRDefault="009F4405" w:rsidP="009F4405">
      <w:pPr>
        <w:pStyle w:val="2"/>
        <w:rPr>
          <w:snapToGrid w:val="0"/>
        </w:rPr>
      </w:pPr>
      <w:bookmarkStart w:id="0" w:name="_Toc425491382"/>
      <w:bookmarkStart w:id="1" w:name="_Toc425759058"/>
      <w:r w:rsidRPr="009F4405">
        <w:rPr>
          <w:snapToGrid w:val="0"/>
        </w:rPr>
        <w:t>放射医学与防护学院</w:t>
      </w:r>
      <w:bookmarkEnd w:id="0"/>
      <w:bookmarkEnd w:id="1"/>
    </w:p>
    <w:p w:rsidR="002139D4" w:rsidRPr="002139D4" w:rsidRDefault="009F4405" w:rsidP="007375E4">
      <w:pPr>
        <w:ind w:firstLine="420"/>
        <w:rPr>
          <w:rFonts w:ascii="仿宋_GB2312" w:eastAsia="仿宋_GB2312"/>
          <w:color w:val="000000"/>
        </w:rPr>
      </w:pPr>
      <w:r w:rsidRPr="009F4405">
        <w:t>放射医学与防护学院现有放射医学（</w:t>
      </w:r>
      <w:r w:rsidRPr="009F4405">
        <w:t>Radiation Medicine</w:t>
      </w:r>
      <w:r w:rsidRPr="009F4405">
        <w:t>）</w:t>
      </w:r>
      <w:r w:rsidRPr="009F4405">
        <w:t>1</w:t>
      </w:r>
      <w:r w:rsidRPr="009F4405">
        <w:t>个本科专业。</w:t>
      </w:r>
    </w:p>
    <w:p w:rsidR="002139D4" w:rsidRPr="002139D4" w:rsidRDefault="002139D4" w:rsidP="009F4405">
      <w:pPr>
        <w:pStyle w:val="2"/>
      </w:pPr>
      <w:r w:rsidRPr="002139D4">
        <w:rPr>
          <w:rFonts w:hint="eastAsia"/>
        </w:rPr>
        <w:t xml:space="preserve">         </w:t>
      </w:r>
      <w:r w:rsidRPr="002139D4">
        <w:rPr>
          <w:rFonts w:hint="eastAsia"/>
          <w:u w:val="single"/>
        </w:rPr>
        <w:t xml:space="preserve">  </w:t>
      </w:r>
      <w:r w:rsidRPr="002139D4">
        <w:rPr>
          <w:rFonts w:hint="eastAsia"/>
          <w:u w:val="single"/>
        </w:rPr>
        <w:t>放射医学</w:t>
      </w:r>
      <w:r w:rsidRPr="002139D4">
        <w:rPr>
          <w:rFonts w:hint="eastAsia"/>
          <w:u w:val="single"/>
        </w:rPr>
        <w:t xml:space="preserve">  </w:t>
      </w:r>
      <w:r w:rsidRPr="002139D4">
        <w:rPr>
          <w:rFonts w:hint="eastAsia"/>
        </w:rPr>
        <w:t>专业人才培养方案</w:t>
      </w:r>
    </w:p>
    <w:p w:rsidR="002139D4" w:rsidRPr="002139D4" w:rsidRDefault="002139D4" w:rsidP="009F4405">
      <w:pPr>
        <w:pStyle w:val="3"/>
      </w:pPr>
      <w:r w:rsidRPr="002139D4">
        <w:rPr>
          <w:rFonts w:hint="eastAsia"/>
        </w:rPr>
        <w:t>一、专业介绍</w:t>
      </w:r>
    </w:p>
    <w:p w:rsidR="009F4405" w:rsidRPr="009F4405" w:rsidRDefault="009F4405" w:rsidP="009F4405">
      <w:pPr>
        <w:ind w:firstLine="420"/>
      </w:pPr>
      <w:r w:rsidRPr="009F4405">
        <w:rPr>
          <w:rFonts w:hint="eastAsia"/>
        </w:rPr>
        <w:t>根据国家普通高等学校本科专业目录</w:t>
      </w:r>
      <w:r w:rsidRPr="009F4405">
        <w:t> </w:t>
      </w:r>
      <w:r w:rsidRPr="009F4405">
        <w:rPr>
          <w:rFonts w:hint="eastAsia"/>
        </w:rPr>
        <w:t>（</w:t>
      </w:r>
      <w:r w:rsidRPr="009F4405">
        <w:t>2012</w:t>
      </w:r>
      <w:r w:rsidRPr="009F4405">
        <w:rPr>
          <w:rFonts w:hint="eastAsia"/>
        </w:rPr>
        <w:t>年），放射医学专业（</w:t>
      </w:r>
      <w:r w:rsidRPr="009F4405">
        <w:t xml:space="preserve">100206TK </w:t>
      </w:r>
      <w:r w:rsidRPr="009F4405">
        <w:rPr>
          <w:rFonts w:hint="eastAsia"/>
        </w:rPr>
        <w:t>）是临床医学类专业，也是国家特控专业。</w:t>
      </w:r>
      <w:r w:rsidRPr="009F4405">
        <w:t>放射医学</w:t>
      </w:r>
      <w:r w:rsidRPr="009F4405">
        <w:rPr>
          <w:rFonts w:hint="eastAsia"/>
        </w:rPr>
        <w:t>专业</w:t>
      </w:r>
      <w:r w:rsidRPr="009F4405">
        <w:t>是应国家核事业发展需要于</w:t>
      </w:r>
      <w:r w:rsidRPr="009F4405">
        <w:t>1964</w:t>
      </w:r>
      <w:r w:rsidRPr="009F4405">
        <w:t>年</w:t>
      </w:r>
      <w:r w:rsidRPr="009F4405">
        <w:rPr>
          <w:rFonts w:hint="eastAsia"/>
        </w:rPr>
        <w:t>建立，并随着国家核事业、核技术在医学中的应用的推广与普及而发展，现已经培养放射医学本科人才</w:t>
      </w:r>
      <w:r w:rsidRPr="009F4405">
        <w:rPr>
          <w:rFonts w:hint="eastAsia"/>
        </w:rPr>
        <w:t>3500</w:t>
      </w:r>
      <w:r w:rsidRPr="009F4405">
        <w:rPr>
          <w:rFonts w:hint="eastAsia"/>
        </w:rPr>
        <w:t>余名。经过五十余年的建设与发展，放射医学专业已经成为“</w:t>
      </w:r>
      <w:r w:rsidRPr="009F4405">
        <w:t>国家特色专业建设点</w:t>
      </w:r>
      <w:r w:rsidRPr="009F4405">
        <w:rPr>
          <w:rFonts w:hint="eastAsia"/>
        </w:rPr>
        <w:t>”</w:t>
      </w:r>
      <w:r w:rsidRPr="009F4405">
        <w:t>、</w:t>
      </w:r>
      <w:r w:rsidRPr="009F4405">
        <w:rPr>
          <w:rFonts w:hint="eastAsia"/>
        </w:rPr>
        <w:t>“</w:t>
      </w:r>
      <w:r w:rsidRPr="009F4405">
        <w:t>江苏省特色专业</w:t>
      </w:r>
      <w:r w:rsidRPr="009F4405">
        <w:rPr>
          <w:rFonts w:hint="eastAsia"/>
        </w:rPr>
        <w:t>”</w:t>
      </w:r>
      <w:r w:rsidRPr="009F4405">
        <w:t>、</w:t>
      </w:r>
      <w:r w:rsidRPr="009F4405">
        <w:rPr>
          <w:rFonts w:hint="eastAsia"/>
        </w:rPr>
        <w:t>“江苏省十二五重点专业”（属临床医学类）、“</w:t>
      </w:r>
      <w:r w:rsidRPr="009F4405">
        <w:t>苏州大学品牌专业</w:t>
      </w:r>
      <w:r w:rsidRPr="009F4405">
        <w:rPr>
          <w:rFonts w:hint="eastAsia"/>
        </w:rPr>
        <w:t>”，江苏省品牌专业培育点。所依托的放射医学学科也是国家重点学科、国防科工局重点学科和江苏省重点学科，同时也是江苏省优势学科建设点。</w:t>
      </w:r>
      <w:r w:rsidRPr="009F4405">
        <w:t>放射医学</w:t>
      </w:r>
      <w:r w:rsidRPr="009F4405">
        <w:rPr>
          <w:rFonts w:hint="eastAsia"/>
        </w:rPr>
        <w:t>专业在规定的时间内修满学分可以获得医学学士学位。</w:t>
      </w:r>
    </w:p>
    <w:p w:rsidR="002139D4" w:rsidRPr="002139D4" w:rsidRDefault="002139D4" w:rsidP="009F4405">
      <w:pPr>
        <w:pStyle w:val="3"/>
      </w:pPr>
      <w:r w:rsidRPr="002139D4">
        <w:rPr>
          <w:rFonts w:hint="eastAsia"/>
        </w:rPr>
        <w:t>二、培养目标</w:t>
      </w:r>
    </w:p>
    <w:p w:rsidR="002139D4" w:rsidRPr="002139D4" w:rsidRDefault="002139D4" w:rsidP="009F4405">
      <w:pPr>
        <w:ind w:firstLine="420"/>
      </w:pPr>
      <w:r w:rsidRPr="002139D4">
        <w:t>培养适应我国医药卫生事业发展需要的，具备基础医学、临床医学、放射医学的基本理论、基本知识与基本技能，具有初步临床能力、终身学习能力和良好职业素质、德智体全面发展的</w:t>
      </w:r>
      <w:r w:rsidRPr="002139D4">
        <w:rPr>
          <w:rFonts w:hint="eastAsia"/>
        </w:rPr>
        <w:t>放射医学应用型</w:t>
      </w:r>
      <w:r w:rsidRPr="002139D4">
        <w:t>人才。毕业后能在医疗卫生、核技术应用</w:t>
      </w:r>
      <w:r w:rsidRPr="002139D4">
        <w:rPr>
          <w:rFonts w:hint="eastAsia"/>
        </w:rPr>
        <w:t>等部门和单位从事放射肿瘤诊疗、临床核医学、放射性职业病的预防、诊断和治疗，核与辐射事故医学应急等工作；也能在医学科研、核技术应用及其相关科研院所和部门从事放射医学、辐射防护等方面的科学研究工作</w:t>
      </w:r>
      <w:r w:rsidRPr="002139D4">
        <w:t>。</w:t>
      </w:r>
    </w:p>
    <w:p w:rsidR="002139D4" w:rsidRPr="002139D4" w:rsidRDefault="002139D4" w:rsidP="009F4405">
      <w:pPr>
        <w:ind w:firstLine="420"/>
      </w:pPr>
      <w:r w:rsidRPr="002139D4">
        <w:t>包括三个</w:t>
      </w:r>
      <w:r w:rsidRPr="002139D4">
        <w:rPr>
          <w:rFonts w:hint="eastAsia"/>
        </w:rPr>
        <w:t>方向</w:t>
      </w:r>
      <w:r w:rsidRPr="002139D4">
        <w:t>：放射治疗、核医学、医学物理。</w:t>
      </w:r>
    </w:p>
    <w:p w:rsidR="002139D4" w:rsidRPr="002139D4" w:rsidRDefault="002139D4" w:rsidP="009F4405">
      <w:pPr>
        <w:ind w:firstLine="422"/>
        <w:rPr>
          <w:b/>
        </w:rPr>
      </w:pPr>
      <w:r w:rsidRPr="002139D4">
        <w:rPr>
          <w:b/>
        </w:rPr>
        <w:t>放射治疗</w:t>
      </w:r>
    </w:p>
    <w:p w:rsidR="002139D4" w:rsidRPr="002139D4" w:rsidRDefault="002139D4" w:rsidP="009F4405">
      <w:pPr>
        <w:ind w:firstLine="420"/>
      </w:pPr>
      <w:r w:rsidRPr="002139D4">
        <w:t>培养适应我国医药卫生事业发展需要的，具备基础医学、临床医学、放射医学的基本理论、基本知识与基本技能，具有初步临床能力、终身学习能力和良好职业素质、德智体全面发展的放射医学应用型人才。毕业后能在医疗卫生、核技术利用等部门和单位从事临床放射治疗、放射防护</w:t>
      </w:r>
      <w:r w:rsidRPr="002139D4">
        <w:rPr>
          <w:rFonts w:hint="eastAsia"/>
        </w:rPr>
        <w:t>和科学研究</w:t>
      </w:r>
      <w:r w:rsidRPr="002139D4">
        <w:t>等工作。</w:t>
      </w:r>
    </w:p>
    <w:p w:rsidR="002139D4" w:rsidRPr="002139D4" w:rsidRDefault="002139D4" w:rsidP="009F4405">
      <w:pPr>
        <w:ind w:firstLine="422"/>
        <w:rPr>
          <w:b/>
        </w:rPr>
      </w:pPr>
      <w:r w:rsidRPr="002139D4">
        <w:rPr>
          <w:b/>
        </w:rPr>
        <w:t>核医学</w:t>
      </w:r>
    </w:p>
    <w:p w:rsidR="002139D4" w:rsidRPr="002139D4" w:rsidRDefault="002139D4" w:rsidP="009F4405">
      <w:pPr>
        <w:ind w:firstLine="420"/>
      </w:pPr>
      <w:r w:rsidRPr="002139D4">
        <w:t>培养适应我国医药卫生事业发展需要的，具备基础医学、临床医学、放射医学与核医学的的基本理论、基本知识与基本技能，具有初步临床能力、终身学习能力和良好职业素质、德智体全面发展的临床应用型核医学专门人才。毕业后能在医疗卫生、核技术应用等单位从事临床核医学及核技术应用工作。</w:t>
      </w:r>
    </w:p>
    <w:p w:rsidR="002139D4" w:rsidRPr="002139D4" w:rsidRDefault="002139D4" w:rsidP="009F4405">
      <w:pPr>
        <w:ind w:firstLine="422"/>
        <w:rPr>
          <w:b/>
        </w:rPr>
      </w:pPr>
      <w:r w:rsidRPr="002139D4">
        <w:rPr>
          <w:b/>
        </w:rPr>
        <w:t>医学物理</w:t>
      </w:r>
    </w:p>
    <w:p w:rsidR="002139D4" w:rsidRPr="002139D4" w:rsidRDefault="002139D4" w:rsidP="009F4405">
      <w:pPr>
        <w:ind w:firstLine="420"/>
      </w:pPr>
      <w:r w:rsidRPr="002139D4">
        <w:t>培养适应我国医药卫生事业发展需要的，具备基础医学、临床医学、放射医学的基本理论、基本知识与基本技能，在放射诊断与治疗技术、辐射剂量处方、剂量控制和放射诊断与治疗质量保证、核辐射设施及核环境剂量评估、辐射防护等方面具有专业技能的医学物理应用型人才。毕业后能在医疗卫生、环境保护等部门从事辐射剂量验证与估算等方面的工作。</w:t>
      </w:r>
    </w:p>
    <w:p w:rsidR="002139D4" w:rsidRPr="002139D4" w:rsidRDefault="002139D4" w:rsidP="009F4405">
      <w:pPr>
        <w:pStyle w:val="3"/>
      </w:pPr>
      <w:r w:rsidRPr="002139D4">
        <w:rPr>
          <w:rFonts w:hint="eastAsia"/>
        </w:rPr>
        <w:lastRenderedPageBreak/>
        <w:t>三、基本培养规格与要求</w:t>
      </w:r>
    </w:p>
    <w:p w:rsidR="002139D4" w:rsidRPr="009F4405" w:rsidRDefault="002139D4" w:rsidP="009F4405">
      <w:pPr>
        <w:ind w:firstLine="422"/>
        <w:rPr>
          <w:b/>
        </w:rPr>
      </w:pPr>
      <w:r w:rsidRPr="009F4405">
        <w:rPr>
          <w:b/>
        </w:rPr>
        <w:t>（一）政治思想和德育方面</w:t>
      </w:r>
    </w:p>
    <w:p w:rsidR="002139D4" w:rsidRPr="002139D4" w:rsidRDefault="002139D4" w:rsidP="009F4405">
      <w:pPr>
        <w:ind w:firstLine="420"/>
      </w:pPr>
      <w:r w:rsidRPr="002139D4">
        <w:t>热爱社会主义祖国，拥护中国共产党领导，具有为祖国卫生事业的发展和人类身心健康而奋斗终生的志向与责任感，具有珍视生命、关爱病人、尊重患者的人道主义精神，养成良好的思想品德、社会公德和医疗职业道德。</w:t>
      </w:r>
    </w:p>
    <w:p w:rsidR="002139D4" w:rsidRPr="009F4405" w:rsidRDefault="002139D4" w:rsidP="009F4405">
      <w:pPr>
        <w:ind w:firstLine="422"/>
        <w:rPr>
          <w:b/>
        </w:rPr>
      </w:pPr>
      <w:r w:rsidRPr="009F4405">
        <w:rPr>
          <w:b/>
        </w:rPr>
        <w:t>（二）体育方面</w:t>
      </w:r>
    </w:p>
    <w:p w:rsidR="002139D4" w:rsidRPr="002139D4" w:rsidRDefault="002139D4" w:rsidP="009F4405">
      <w:pPr>
        <w:ind w:firstLine="420"/>
      </w:pPr>
      <w:r w:rsidRPr="002139D4">
        <w:t>具有一定的体育和军事基本知识，掌握科学锻炼身体的基本技能，养成良好的体育锻炼和卫生习惯，受到必要的军事训练，达到国家规定的大学生体育和军事训练合格标准，具有健全的心理和健康的体魄，能够履行保卫祖国和建设祖国的神圣义务。</w:t>
      </w:r>
    </w:p>
    <w:p w:rsidR="002139D4" w:rsidRPr="009F4405" w:rsidRDefault="002139D4" w:rsidP="009F4405">
      <w:pPr>
        <w:ind w:firstLine="422"/>
        <w:rPr>
          <w:b/>
        </w:rPr>
      </w:pPr>
      <w:r w:rsidRPr="009F4405">
        <w:rPr>
          <w:b/>
        </w:rPr>
        <w:t>（三）智育方面</w:t>
      </w:r>
    </w:p>
    <w:p w:rsidR="002139D4" w:rsidRPr="002139D4" w:rsidRDefault="002139D4" w:rsidP="009F4405">
      <w:pPr>
        <w:ind w:firstLine="422"/>
        <w:rPr>
          <w:b/>
        </w:rPr>
      </w:pPr>
      <w:r w:rsidRPr="002139D4">
        <w:rPr>
          <w:rFonts w:hint="eastAsia"/>
          <w:b/>
        </w:rPr>
        <w:t>放射治疗</w:t>
      </w:r>
    </w:p>
    <w:p w:rsidR="002139D4" w:rsidRPr="002139D4" w:rsidRDefault="002139D4" w:rsidP="009F4405">
      <w:pPr>
        <w:ind w:firstLine="420"/>
      </w:pPr>
      <w:r w:rsidRPr="002139D4">
        <w:rPr>
          <w:rFonts w:hint="eastAsia"/>
        </w:rPr>
        <w:t>本专业学生主要学习基础医学、临床医学及预防医学的基本知识，受到人类疾病的诊断、治疗、预防方面的基本训练，具有对人类疾病的病因、发病机制做出分类鉴别的能力。在此基础上，掌握放射医学的基本理论和技能，具有从事临床放射治疗、放射性职业病的诊断与治疗、核与辐射事故医学应急等工作的实际能力。</w:t>
      </w:r>
    </w:p>
    <w:p w:rsidR="002139D4" w:rsidRPr="002139D4" w:rsidRDefault="002139D4" w:rsidP="009F4405">
      <w:pPr>
        <w:ind w:firstLine="420"/>
      </w:pPr>
      <w:r w:rsidRPr="002139D4">
        <w:rPr>
          <w:rFonts w:hint="eastAsia"/>
        </w:rPr>
        <w:t>毕业生应获得以下几方面的知识和能力：</w:t>
      </w:r>
    </w:p>
    <w:p w:rsidR="002139D4" w:rsidRPr="002139D4" w:rsidRDefault="002139D4" w:rsidP="009F4405">
      <w:pPr>
        <w:ind w:firstLine="420"/>
      </w:pPr>
      <w:r w:rsidRPr="002139D4">
        <w:rPr>
          <w:rFonts w:hint="eastAsia"/>
        </w:rPr>
        <w:t>⑴</w:t>
      </w:r>
      <w:r w:rsidRPr="002139D4">
        <w:rPr>
          <w:rFonts w:hint="eastAsia"/>
        </w:rPr>
        <w:t xml:space="preserve"> </w:t>
      </w:r>
      <w:r w:rsidRPr="002139D4">
        <w:rPr>
          <w:rFonts w:hint="eastAsia"/>
        </w:rPr>
        <w:t>具备应有的文化修养、良好的医学伦理道德修养和人文关怀精神；具备团队协作精神和与同行和患者等进行有效交流的能力；掌握与医学相关的自然科学、社会科学等方面的基础知识；</w:t>
      </w:r>
    </w:p>
    <w:p w:rsidR="002139D4" w:rsidRPr="002139D4" w:rsidRDefault="002139D4" w:rsidP="009F4405">
      <w:pPr>
        <w:ind w:firstLine="420"/>
      </w:pPr>
      <w:r w:rsidRPr="002139D4">
        <w:rPr>
          <w:rFonts w:hint="eastAsia"/>
        </w:rPr>
        <w:t>⑵</w:t>
      </w:r>
      <w:r w:rsidRPr="002139D4">
        <w:rPr>
          <w:rFonts w:hint="eastAsia"/>
        </w:rPr>
        <w:t xml:space="preserve"> </w:t>
      </w:r>
      <w:r w:rsidRPr="002139D4">
        <w:rPr>
          <w:rFonts w:hint="eastAsia"/>
        </w:rPr>
        <w:t>熟悉和掌握国家卫生和核与辐射安全等方面的方针、政策、国家标准和法律法规；</w:t>
      </w:r>
    </w:p>
    <w:p w:rsidR="002139D4" w:rsidRPr="002139D4" w:rsidRDefault="002139D4" w:rsidP="009F4405">
      <w:pPr>
        <w:ind w:firstLine="420"/>
      </w:pPr>
      <w:r w:rsidRPr="002139D4">
        <w:rPr>
          <w:rFonts w:hint="eastAsia"/>
        </w:rPr>
        <w:t>⑶</w:t>
      </w:r>
      <w:r w:rsidRPr="002139D4">
        <w:rPr>
          <w:rFonts w:hint="eastAsia"/>
        </w:rPr>
        <w:t xml:space="preserve"> </w:t>
      </w:r>
      <w:r w:rsidRPr="002139D4">
        <w:rPr>
          <w:rFonts w:hint="eastAsia"/>
        </w:rPr>
        <w:t>掌握基础医学、临床医学及预防医学的基础知识、基本理论；</w:t>
      </w:r>
    </w:p>
    <w:p w:rsidR="002139D4" w:rsidRPr="002139D4" w:rsidRDefault="002139D4" w:rsidP="009F4405">
      <w:pPr>
        <w:ind w:firstLine="420"/>
      </w:pPr>
      <w:r w:rsidRPr="002139D4">
        <w:rPr>
          <w:rFonts w:hint="eastAsia"/>
        </w:rPr>
        <w:t>⑷</w:t>
      </w:r>
      <w:r w:rsidRPr="002139D4">
        <w:rPr>
          <w:rFonts w:hint="eastAsia"/>
        </w:rPr>
        <w:t xml:space="preserve"> </w:t>
      </w:r>
      <w:r w:rsidRPr="002139D4">
        <w:rPr>
          <w:rFonts w:hint="eastAsia"/>
        </w:rPr>
        <w:t>熟悉核辐射物理与核仪器、加速器和放射化学等方面的基本理论知识，掌握医学放射生物学的基本理论和最新发展，掌握放射性内、外照射的剂量估算方法；</w:t>
      </w:r>
    </w:p>
    <w:p w:rsidR="002139D4" w:rsidRPr="002139D4" w:rsidRDefault="002139D4" w:rsidP="009F4405">
      <w:pPr>
        <w:ind w:firstLine="420"/>
      </w:pPr>
      <w:r w:rsidRPr="002139D4">
        <w:rPr>
          <w:rFonts w:hint="eastAsia"/>
        </w:rPr>
        <w:t>⑸</w:t>
      </w:r>
      <w:r w:rsidRPr="002139D4">
        <w:rPr>
          <w:rFonts w:hint="eastAsia"/>
        </w:rPr>
        <w:t xml:space="preserve"> </w:t>
      </w:r>
      <w:r w:rsidRPr="002139D4">
        <w:rPr>
          <w:rFonts w:hint="eastAsia"/>
        </w:rPr>
        <w:t>掌握放射防护的基本知识和技术，包括内、外照射的防护，具备组织和开展辐射防护工作的基本技能；</w:t>
      </w:r>
    </w:p>
    <w:p w:rsidR="002139D4" w:rsidRPr="002139D4" w:rsidRDefault="002139D4" w:rsidP="009F4405">
      <w:pPr>
        <w:ind w:firstLine="420"/>
      </w:pPr>
      <w:r w:rsidRPr="002139D4">
        <w:rPr>
          <w:rFonts w:hint="eastAsia"/>
        </w:rPr>
        <w:t>⑹</w:t>
      </w:r>
      <w:r w:rsidRPr="002139D4">
        <w:rPr>
          <w:rFonts w:hint="eastAsia"/>
        </w:rPr>
        <w:t xml:space="preserve"> </w:t>
      </w:r>
      <w:r w:rsidRPr="002139D4">
        <w:rPr>
          <w:rFonts w:hint="eastAsia"/>
        </w:rPr>
        <w:t>熟悉并基本掌握系统、规范的诊断处理和临床基本技能，掌握常见病、多发病的发病机理、临床表现、诊断及防治原则，具有对一般急症的初步处理能力；</w:t>
      </w:r>
      <w:r w:rsidRPr="002139D4">
        <w:rPr>
          <w:rFonts w:hint="eastAsia"/>
        </w:rPr>
        <w:t xml:space="preserve"> </w:t>
      </w:r>
    </w:p>
    <w:p w:rsidR="002139D4" w:rsidRPr="002139D4" w:rsidRDefault="002139D4" w:rsidP="009F4405">
      <w:pPr>
        <w:ind w:firstLine="420"/>
      </w:pPr>
      <w:r w:rsidRPr="002139D4">
        <w:rPr>
          <w:rFonts w:hint="eastAsia"/>
        </w:rPr>
        <w:t>(7)</w:t>
      </w:r>
      <w:r w:rsidRPr="002139D4">
        <w:rPr>
          <w:rFonts w:hint="eastAsia"/>
        </w:rPr>
        <w:t>熟悉并基本掌握放射损伤及放射病的预防、诊断和治疗方面的基本知识和基本技能，具备在核事故应急条件下临床医学处置能力；</w:t>
      </w:r>
    </w:p>
    <w:p w:rsidR="002139D4" w:rsidRPr="002139D4" w:rsidRDefault="002139D4" w:rsidP="009F4405">
      <w:pPr>
        <w:ind w:firstLine="420"/>
      </w:pPr>
      <w:r w:rsidRPr="002139D4">
        <w:rPr>
          <w:rFonts w:hint="eastAsia"/>
        </w:rPr>
        <w:t>⑻熟悉临床影像学的基本知识和技能，掌握放射治疗的基本知识和临床技能，具备开展放射治疗的基本能力；</w:t>
      </w:r>
      <w:r w:rsidRPr="002139D4">
        <w:rPr>
          <w:rFonts w:hint="eastAsia"/>
        </w:rPr>
        <w:t xml:space="preserve"> </w:t>
      </w:r>
    </w:p>
    <w:p w:rsidR="002139D4" w:rsidRPr="002139D4" w:rsidRDefault="002139D4" w:rsidP="009F4405">
      <w:pPr>
        <w:ind w:firstLine="420"/>
      </w:pPr>
      <w:r w:rsidRPr="002139D4">
        <w:rPr>
          <w:rFonts w:hint="eastAsia"/>
        </w:rPr>
        <w:t>⑼</w:t>
      </w:r>
      <w:r w:rsidRPr="002139D4">
        <w:rPr>
          <w:rFonts w:hint="eastAsia"/>
        </w:rPr>
        <w:t xml:space="preserve"> </w:t>
      </w:r>
      <w:r w:rsidRPr="002139D4">
        <w:rPr>
          <w:rFonts w:hint="eastAsia"/>
        </w:rPr>
        <w:t>具备一定的英语听、说、读、写能力，能够阅读本专业相关外文资料，英语水平达到《苏州大学普通高等教育本科毕业生学士学位授予工作实施细则（修订稿）》（苏大教【</w:t>
      </w:r>
      <w:r w:rsidRPr="002139D4">
        <w:rPr>
          <w:rFonts w:hint="eastAsia"/>
        </w:rPr>
        <w:t>2013</w:t>
      </w:r>
      <w:r w:rsidRPr="002139D4">
        <w:rPr>
          <w:rFonts w:hint="eastAsia"/>
        </w:rPr>
        <w:t>】</w:t>
      </w:r>
      <w:r w:rsidRPr="002139D4">
        <w:rPr>
          <w:rFonts w:hint="eastAsia"/>
        </w:rPr>
        <w:t>139</w:t>
      </w:r>
      <w:r w:rsidRPr="002139D4">
        <w:rPr>
          <w:rFonts w:hint="eastAsia"/>
        </w:rPr>
        <w:t>号）规定。</w:t>
      </w:r>
    </w:p>
    <w:p w:rsidR="002139D4" w:rsidRPr="002139D4" w:rsidRDefault="002139D4" w:rsidP="009F4405">
      <w:pPr>
        <w:ind w:firstLine="422"/>
        <w:rPr>
          <w:b/>
        </w:rPr>
      </w:pPr>
      <w:r w:rsidRPr="002139D4">
        <w:rPr>
          <w:rFonts w:hint="eastAsia"/>
          <w:b/>
        </w:rPr>
        <w:t>核医学</w:t>
      </w:r>
    </w:p>
    <w:p w:rsidR="002139D4" w:rsidRPr="002139D4" w:rsidRDefault="002139D4" w:rsidP="009F4405">
      <w:pPr>
        <w:ind w:firstLine="420"/>
      </w:pPr>
      <w:r w:rsidRPr="002139D4">
        <w:rPr>
          <w:rFonts w:hint="eastAsia"/>
        </w:rPr>
        <w:t>本专业学生主要学习基础医学、临床医学及预防医学的基本知识，受到人类疾病的诊断、治疗、预防方面的基本训练，具有对人类疾病的病因、发病机制做出分类鉴别的能力。在此基础上，掌握放射医学、核医学的基本理论和技能，具有从事临床核医学工作和内照射防护的实际工作能力。</w:t>
      </w:r>
    </w:p>
    <w:p w:rsidR="002139D4" w:rsidRPr="002139D4" w:rsidRDefault="002139D4" w:rsidP="009F4405">
      <w:pPr>
        <w:ind w:firstLine="420"/>
      </w:pPr>
      <w:r w:rsidRPr="002139D4">
        <w:rPr>
          <w:rFonts w:hint="eastAsia"/>
        </w:rPr>
        <w:t>毕业生应获得以下几方面的知识和能力：</w:t>
      </w:r>
    </w:p>
    <w:p w:rsidR="002139D4" w:rsidRPr="002139D4" w:rsidRDefault="002139D4" w:rsidP="009F4405">
      <w:pPr>
        <w:ind w:firstLine="420"/>
      </w:pPr>
      <w:r w:rsidRPr="002139D4">
        <w:rPr>
          <w:rFonts w:hint="eastAsia"/>
        </w:rPr>
        <w:t>⑴</w:t>
      </w:r>
      <w:r w:rsidRPr="002139D4">
        <w:rPr>
          <w:rFonts w:hint="eastAsia"/>
        </w:rPr>
        <w:t xml:space="preserve"> </w:t>
      </w:r>
      <w:r w:rsidRPr="002139D4">
        <w:rPr>
          <w:rFonts w:hint="eastAsia"/>
        </w:rPr>
        <w:t>具备应有的文化修养、良好的医学伦理道德修养和人文关怀精神；具备团队协作精神和与同行和患者等进行有效交流的能力；掌握与医学相关的自然科学、社会科学等方面的基础知识；</w:t>
      </w:r>
    </w:p>
    <w:p w:rsidR="002139D4" w:rsidRPr="002139D4" w:rsidRDefault="002139D4" w:rsidP="009F4405">
      <w:pPr>
        <w:ind w:firstLine="420"/>
      </w:pPr>
      <w:r w:rsidRPr="002139D4">
        <w:rPr>
          <w:rFonts w:hint="eastAsia"/>
        </w:rPr>
        <w:t>⑵</w:t>
      </w:r>
      <w:r w:rsidRPr="002139D4">
        <w:rPr>
          <w:rFonts w:hint="eastAsia"/>
        </w:rPr>
        <w:t xml:space="preserve"> </w:t>
      </w:r>
      <w:r w:rsidRPr="002139D4">
        <w:rPr>
          <w:rFonts w:hint="eastAsia"/>
        </w:rPr>
        <w:t>熟悉和掌握国家卫生和核与辐射安全等方面的方针、政策、国家标准和法律法规；</w:t>
      </w:r>
    </w:p>
    <w:p w:rsidR="002139D4" w:rsidRPr="002139D4" w:rsidRDefault="002139D4" w:rsidP="009F4405">
      <w:pPr>
        <w:ind w:firstLine="420"/>
      </w:pPr>
      <w:r w:rsidRPr="002139D4">
        <w:rPr>
          <w:rFonts w:hint="eastAsia"/>
        </w:rPr>
        <w:lastRenderedPageBreak/>
        <w:t>⑶</w:t>
      </w:r>
      <w:r w:rsidRPr="002139D4">
        <w:rPr>
          <w:rFonts w:hint="eastAsia"/>
        </w:rPr>
        <w:t xml:space="preserve"> </w:t>
      </w:r>
      <w:r w:rsidRPr="002139D4">
        <w:rPr>
          <w:rFonts w:hint="eastAsia"/>
        </w:rPr>
        <w:t>掌握基础医学、临床医学及预防医学的基础知识、基本理论；</w:t>
      </w:r>
    </w:p>
    <w:p w:rsidR="002139D4" w:rsidRPr="002139D4" w:rsidRDefault="002139D4" w:rsidP="009F4405">
      <w:pPr>
        <w:ind w:firstLine="420"/>
      </w:pPr>
      <w:r w:rsidRPr="002139D4">
        <w:rPr>
          <w:rFonts w:hint="eastAsia"/>
        </w:rPr>
        <w:t>⑷</w:t>
      </w:r>
      <w:r w:rsidRPr="002139D4">
        <w:rPr>
          <w:rFonts w:hint="eastAsia"/>
        </w:rPr>
        <w:t xml:space="preserve"> </w:t>
      </w:r>
      <w:r w:rsidRPr="002139D4">
        <w:rPr>
          <w:rFonts w:hint="eastAsia"/>
        </w:rPr>
        <w:t>熟悉核辐射物理与核仪器、加速器和核药物等方面的基本理论知识，掌握放射性核素标记和示踪的基本知识和方法；掌握医学放射生物学的基本理论和最新发展，掌握放射性内、外照射的剂量估算方法；</w:t>
      </w:r>
    </w:p>
    <w:p w:rsidR="002139D4" w:rsidRPr="002139D4" w:rsidRDefault="002139D4" w:rsidP="009F4405">
      <w:pPr>
        <w:ind w:firstLine="420"/>
      </w:pPr>
      <w:r w:rsidRPr="002139D4">
        <w:rPr>
          <w:rFonts w:hint="eastAsia"/>
        </w:rPr>
        <w:t>⑸</w:t>
      </w:r>
      <w:r w:rsidRPr="002139D4">
        <w:rPr>
          <w:rFonts w:hint="eastAsia"/>
        </w:rPr>
        <w:t xml:space="preserve"> </w:t>
      </w:r>
      <w:r w:rsidRPr="002139D4">
        <w:rPr>
          <w:rFonts w:hint="eastAsia"/>
        </w:rPr>
        <w:t>掌握放射防护的基本知识和技术，包括内、外照射的防护，重点是内照射防护，具备组织和开展辐射防护工作的基本技能；</w:t>
      </w:r>
    </w:p>
    <w:p w:rsidR="002139D4" w:rsidRPr="002139D4" w:rsidRDefault="002139D4" w:rsidP="009F4405">
      <w:pPr>
        <w:ind w:firstLine="420"/>
      </w:pPr>
      <w:r w:rsidRPr="002139D4">
        <w:rPr>
          <w:rFonts w:hint="eastAsia"/>
        </w:rPr>
        <w:t>⑹</w:t>
      </w:r>
      <w:r w:rsidRPr="002139D4">
        <w:rPr>
          <w:rFonts w:hint="eastAsia"/>
        </w:rPr>
        <w:t xml:space="preserve"> </w:t>
      </w:r>
      <w:r w:rsidRPr="002139D4">
        <w:rPr>
          <w:rFonts w:hint="eastAsia"/>
        </w:rPr>
        <w:t>熟悉并基本掌握系统、规范的诊断处理和临床基本技能，掌握常见病、多发病的发病机理、临床表现、诊断及防治原则，具有对一般急症的初步处理能力；</w:t>
      </w:r>
      <w:r w:rsidRPr="002139D4">
        <w:rPr>
          <w:rFonts w:hint="eastAsia"/>
        </w:rPr>
        <w:t xml:space="preserve"> </w:t>
      </w:r>
    </w:p>
    <w:p w:rsidR="002139D4" w:rsidRPr="002139D4" w:rsidRDefault="002139D4" w:rsidP="009F4405">
      <w:pPr>
        <w:ind w:firstLine="420"/>
      </w:pPr>
      <w:r w:rsidRPr="002139D4">
        <w:rPr>
          <w:rFonts w:hint="eastAsia"/>
        </w:rPr>
        <w:t>⑺</w:t>
      </w:r>
      <w:r w:rsidRPr="002139D4">
        <w:rPr>
          <w:rFonts w:hint="eastAsia"/>
        </w:rPr>
        <w:t xml:space="preserve"> </w:t>
      </w:r>
      <w:r w:rsidRPr="002139D4">
        <w:rPr>
          <w:rFonts w:hint="eastAsia"/>
        </w:rPr>
        <w:t>基本掌握放射损伤及放射病的预防、诊段和治疗方面的基本知识和基本技能，具备在核事故应急条件下临床医学处置能力；</w:t>
      </w:r>
      <w:r w:rsidRPr="002139D4">
        <w:rPr>
          <w:rFonts w:hint="eastAsia"/>
        </w:rPr>
        <w:t xml:space="preserve"> </w:t>
      </w:r>
    </w:p>
    <w:p w:rsidR="002139D4" w:rsidRPr="002139D4" w:rsidRDefault="002139D4" w:rsidP="009F4405">
      <w:pPr>
        <w:ind w:firstLine="420"/>
      </w:pPr>
      <w:r w:rsidRPr="002139D4">
        <w:rPr>
          <w:rFonts w:hint="eastAsia"/>
        </w:rPr>
        <w:t>⑻</w:t>
      </w:r>
      <w:r w:rsidRPr="002139D4">
        <w:rPr>
          <w:rFonts w:hint="eastAsia"/>
        </w:rPr>
        <w:t xml:space="preserve"> </w:t>
      </w:r>
      <w:r w:rsidRPr="002139D4">
        <w:rPr>
          <w:rFonts w:hint="eastAsia"/>
        </w:rPr>
        <w:t>熟悉并掌握临床影像学的基本知识和技能，掌握临床核医学的基本知识和临床技能，具备开展临床核医学的基本能力；</w:t>
      </w:r>
      <w:r w:rsidRPr="002139D4">
        <w:rPr>
          <w:rFonts w:hint="eastAsia"/>
        </w:rPr>
        <w:t xml:space="preserve"> </w:t>
      </w:r>
    </w:p>
    <w:p w:rsidR="002139D4" w:rsidRPr="002139D4" w:rsidRDefault="002139D4" w:rsidP="009F4405">
      <w:pPr>
        <w:ind w:firstLine="420"/>
      </w:pPr>
      <w:r w:rsidRPr="002139D4">
        <w:rPr>
          <w:rFonts w:hint="eastAsia"/>
        </w:rPr>
        <w:t>⑼</w:t>
      </w:r>
      <w:r w:rsidRPr="002139D4">
        <w:rPr>
          <w:rFonts w:hint="eastAsia"/>
        </w:rPr>
        <w:t xml:space="preserve"> </w:t>
      </w:r>
      <w:r w:rsidRPr="002139D4">
        <w:rPr>
          <w:rFonts w:hint="eastAsia"/>
        </w:rPr>
        <w:t>具备一定的英语听、说、读、写能力，能够阅读本专业相关外文资料，英语水平达到《苏州大学普通高等教育本科毕业生学士学位授予工作实施细则（修订稿）》（苏大教【</w:t>
      </w:r>
      <w:r w:rsidRPr="002139D4">
        <w:rPr>
          <w:rFonts w:hint="eastAsia"/>
        </w:rPr>
        <w:t>2013</w:t>
      </w:r>
      <w:r w:rsidRPr="002139D4">
        <w:rPr>
          <w:rFonts w:hint="eastAsia"/>
        </w:rPr>
        <w:t>】</w:t>
      </w:r>
      <w:r w:rsidRPr="002139D4">
        <w:rPr>
          <w:rFonts w:hint="eastAsia"/>
        </w:rPr>
        <w:t>139</w:t>
      </w:r>
      <w:r w:rsidRPr="002139D4">
        <w:rPr>
          <w:rFonts w:hint="eastAsia"/>
        </w:rPr>
        <w:t>号）规定。</w:t>
      </w:r>
    </w:p>
    <w:p w:rsidR="002139D4" w:rsidRPr="002139D4" w:rsidRDefault="002139D4" w:rsidP="009F4405">
      <w:pPr>
        <w:ind w:firstLine="422"/>
        <w:rPr>
          <w:b/>
        </w:rPr>
      </w:pPr>
      <w:r w:rsidRPr="002139D4">
        <w:rPr>
          <w:rFonts w:hint="eastAsia"/>
          <w:b/>
        </w:rPr>
        <w:t>医学物理</w:t>
      </w:r>
    </w:p>
    <w:p w:rsidR="002139D4" w:rsidRPr="002139D4" w:rsidRDefault="002139D4" w:rsidP="009F4405">
      <w:pPr>
        <w:ind w:firstLine="420"/>
      </w:pPr>
      <w:r w:rsidRPr="002139D4">
        <w:rPr>
          <w:rFonts w:hint="eastAsia"/>
        </w:rPr>
        <w:t>本专业学生主要学习基础医学、临床医学及预防医学的基本知识，受到人类疾病的诊断、治疗、预防方面的基本训练，具有对人类疾病的病因、发病机制做出分类鉴别的能力。在此基础上，掌握放射医学与辐射剂量学的基本理论和技能，具有从事临床放射治疗剂量控制与质量保证、核辐射设施及核环境剂量评估、辐射防护等应用工作的能力。</w:t>
      </w:r>
    </w:p>
    <w:p w:rsidR="002139D4" w:rsidRPr="002139D4" w:rsidRDefault="002139D4" w:rsidP="009F4405">
      <w:pPr>
        <w:ind w:firstLine="420"/>
      </w:pPr>
      <w:r w:rsidRPr="002139D4">
        <w:rPr>
          <w:rFonts w:hint="eastAsia"/>
        </w:rPr>
        <w:t>毕业生应获得以下几方面的知识和能力：</w:t>
      </w:r>
    </w:p>
    <w:p w:rsidR="002139D4" w:rsidRPr="002139D4" w:rsidRDefault="002139D4" w:rsidP="009F4405">
      <w:pPr>
        <w:ind w:firstLine="420"/>
      </w:pPr>
      <w:r w:rsidRPr="002139D4">
        <w:rPr>
          <w:rFonts w:hint="eastAsia"/>
        </w:rPr>
        <w:t>⑴</w:t>
      </w:r>
      <w:r w:rsidRPr="002139D4">
        <w:rPr>
          <w:rFonts w:hint="eastAsia"/>
        </w:rPr>
        <w:t xml:space="preserve"> </w:t>
      </w:r>
      <w:r w:rsidRPr="002139D4">
        <w:rPr>
          <w:rFonts w:hint="eastAsia"/>
        </w:rPr>
        <w:t>具备应有的文化修养、良好的医学伦理道德修养和人文关怀精神；具备团队协作精神和与同行和患者等进行有效交流的能力；掌握与医学相关的自然科学、社会科学等方面的基础知识；</w:t>
      </w:r>
    </w:p>
    <w:p w:rsidR="002139D4" w:rsidRPr="002139D4" w:rsidRDefault="002139D4" w:rsidP="009F4405">
      <w:pPr>
        <w:ind w:firstLine="420"/>
      </w:pPr>
      <w:r w:rsidRPr="002139D4">
        <w:rPr>
          <w:rFonts w:hint="eastAsia"/>
        </w:rPr>
        <w:t>⑵</w:t>
      </w:r>
      <w:r w:rsidRPr="002139D4">
        <w:rPr>
          <w:rFonts w:hint="eastAsia"/>
        </w:rPr>
        <w:t xml:space="preserve"> </w:t>
      </w:r>
      <w:r w:rsidRPr="002139D4">
        <w:rPr>
          <w:rFonts w:hint="eastAsia"/>
        </w:rPr>
        <w:t>熟悉和掌握国家卫生和核与辐射安全等方面的方针、政策、国家标准和法律法规；</w:t>
      </w:r>
    </w:p>
    <w:p w:rsidR="002139D4" w:rsidRPr="002139D4" w:rsidRDefault="002139D4" w:rsidP="009F4405">
      <w:pPr>
        <w:ind w:firstLine="420"/>
      </w:pPr>
      <w:r w:rsidRPr="002139D4">
        <w:rPr>
          <w:rFonts w:hint="eastAsia"/>
        </w:rPr>
        <w:t>⑶</w:t>
      </w:r>
      <w:r w:rsidRPr="002139D4">
        <w:rPr>
          <w:rFonts w:hint="eastAsia"/>
        </w:rPr>
        <w:t xml:space="preserve"> </w:t>
      </w:r>
      <w:r w:rsidRPr="002139D4">
        <w:rPr>
          <w:rFonts w:hint="eastAsia"/>
        </w:rPr>
        <w:t>掌握基础医学、临床医学及预防医学的基础知识、基本理论；</w:t>
      </w:r>
    </w:p>
    <w:p w:rsidR="002139D4" w:rsidRPr="002139D4" w:rsidRDefault="002139D4" w:rsidP="009F4405">
      <w:pPr>
        <w:ind w:firstLine="420"/>
      </w:pPr>
      <w:r w:rsidRPr="002139D4">
        <w:rPr>
          <w:rFonts w:hint="eastAsia"/>
        </w:rPr>
        <w:t>⑷掌握核物理与放射治疗技术及仪器基本知识；</w:t>
      </w:r>
    </w:p>
    <w:p w:rsidR="002139D4" w:rsidRPr="002139D4" w:rsidRDefault="002139D4" w:rsidP="009F4405">
      <w:pPr>
        <w:ind w:firstLine="420"/>
      </w:pPr>
      <w:r w:rsidRPr="002139D4">
        <w:rPr>
          <w:rFonts w:hint="eastAsia"/>
        </w:rPr>
        <w:t>⑸掌握电离辐射剂量学的原理和方法，能够利用物理、化学和生物方法进行放射性剂量测量，进行放射性剂量的计算，利用不同的放射性射线的生物效应和品质，对放射性事故生物损伤进行分析评估；</w:t>
      </w:r>
    </w:p>
    <w:p w:rsidR="002139D4" w:rsidRPr="002139D4" w:rsidRDefault="002139D4" w:rsidP="009F4405">
      <w:pPr>
        <w:ind w:firstLine="420"/>
      </w:pPr>
      <w:r w:rsidRPr="002139D4">
        <w:rPr>
          <w:rFonts w:hint="eastAsia"/>
        </w:rPr>
        <w:t>⑹熟悉核环境保护及评价的基本理论和知识，能胜任核设施放射性检测评估，环境放射性监测、控制污染等方面的基础研究和宏观管理工作；</w:t>
      </w:r>
    </w:p>
    <w:p w:rsidR="002139D4" w:rsidRPr="002139D4" w:rsidRDefault="002139D4" w:rsidP="009F4405">
      <w:pPr>
        <w:ind w:firstLine="420"/>
      </w:pPr>
      <w:r w:rsidRPr="002139D4">
        <w:rPr>
          <w:rFonts w:hint="eastAsia"/>
        </w:rPr>
        <w:t>⑺熟悉核探测实验测量技术；</w:t>
      </w:r>
    </w:p>
    <w:p w:rsidR="002139D4" w:rsidRPr="002139D4" w:rsidRDefault="002139D4" w:rsidP="009F4405">
      <w:pPr>
        <w:ind w:firstLine="420"/>
      </w:pPr>
      <w:r w:rsidRPr="002139D4">
        <w:rPr>
          <w:rFonts w:hint="eastAsia"/>
        </w:rPr>
        <w:t>⑻熟悉临床影像学的基本知识和技能，具有根据临床诊断提供的参数，设计出放射治疗方案和剂量处方及根据剂量处方实施剂量控制的能力；</w:t>
      </w:r>
    </w:p>
    <w:p w:rsidR="002139D4" w:rsidRPr="002139D4" w:rsidRDefault="002139D4" w:rsidP="009F4405">
      <w:pPr>
        <w:ind w:firstLine="420"/>
      </w:pPr>
      <w:r w:rsidRPr="002139D4">
        <w:rPr>
          <w:rFonts w:hint="eastAsia"/>
        </w:rPr>
        <w:t>⑼具备一定的英语听、说、读、写能力，能够阅读本专业相关外文资料，英语水平达到《苏州大学普通高等教育本科毕业生学士学位授予工作实施细则（修订稿）》（苏大教【</w:t>
      </w:r>
      <w:r w:rsidRPr="002139D4">
        <w:rPr>
          <w:rFonts w:hint="eastAsia"/>
        </w:rPr>
        <w:t>2013</w:t>
      </w:r>
      <w:r w:rsidRPr="002139D4">
        <w:rPr>
          <w:rFonts w:hint="eastAsia"/>
        </w:rPr>
        <w:t>】</w:t>
      </w:r>
      <w:r w:rsidRPr="002139D4">
        <w:rPr>
          <w:rFonts w:hint="eastAsia"/>
        </w:rPr>
        <w:t>139</w:t>
      </w:r>
      <w:r w:rsidRPr="002139D4">
        <w:rPr>
          <w:rFonts w:hint="eastAsia"/>
        </w:rPr>
        <w:t>号）规定。</w:t>
      </w:r>
    </w:p>
    <w:p w:rsidR="002139D4" w:rsidRPr="002139D4" w:rsidRDefault="002139D4" w:rsidP="007375E4">
      <w:pPr>
        <w:pStyle w:val="3"/>
      </w:pPr>
      <w:r w:rsidRPr="002139D4">
        <w:rPr>
          <w:rFonts w:hint="eastAsia"/>
        </w:rPr>
        <w:t>四、学位课程</w:t>
      </w:r>
    </w:p>
    <w:p w:rsidR="002139D4" w:rsidRPr="007375E4" w:rsidRDefault="002139D4" w:rsidP="007375E4">
      <w:pPr>
        <w:ind w:firstLine="422"/>
        <w:rPr>
          <w:b/>
        </w:rPr>
      </w:pPr>
      <w:r w:rsidRPr="007375E4">
        <w:rPr>
          <w:b/>
        </w:rPr>
        <w:t>放射治疗</w:t>
      </w:r>
    </w:p>
    <w:p w:rsidR="002139D4" w:rsidRPr="002139D4" w:rsidRDefault="002139D4" w:rsidP="007375E4">
      <w:pPr>
        <w:ind w:firstLine="420"/>
      </w:pPr>
      <w:r w:rsidRPr="002139D4">
        <w:t>系统解剖学、局部解剖学、组织学与胚胎学（</w:t>
      </w:r>
      <w:r w:rsidRPr="002139D4">
        <w:rPr>
          <w:rFonts w:hint="eastAsia"/>
        </w:rPr>
        <w:t>一</w:t>
      </w:r>
      <w:r w:rsidRPr="002139D4">
        <w:t>）、生理学（</w:t>
      </w:r>
      <w:r w:rsidRPr="002139D4">
        <w:rPr>
          <w:rFonts w:hint="eastAsia"/>
        </w:rPr>
        <w:t>一</w:t>
      </w:r>
      <w:r w:rsidRPr="002139D4">
        <w:t>）、生物化学（</w:t>
      </w:r>
      <w:r w:rsidRPr="002139D4">
        <w:rPr>
          <w:rFonts w:hint="eastAsia"/>
        </w:rPr>
        <w:t>一</w:t>
      </w:r>
      <w:r w:rsidRPr="002139D4">
        <w:t>）、病理学（</w:t>
      </w:r>
      <w:r w:rsidRPr="002139D4">
        <w:rPr>
          <w:rFonts w:hint="eastAsia"/>
        </w:rPr>
        <w:t>一</w:t>
      </w:r>
      <w:r w:rsidRPr="002139D4">
        <w:t>）、药理学（</w:t>
      </w:r>
      <w:r w:rsidRPr="002139D4">
        <w:rPr>
          <w:rFonts w:hint="eastAsia"/>
        </w:rPr>
        <w:t>一</w:t>
      </w:r>
      <w:r w:rsidRPr="002139D4">
        <w:t>）、医学免疫学（一）、预防医学、内科学（</w:t>
      </w:r>
      <w:r w:rsidRPr="002139D4">
        <w:rPr>
          <w:rFonts w:hint="eastAsia"/>
        </w:rPr>
        <w:t>二</w:t>
      </w:r>
      <w:r w:rsidRPr="002139D4">
        <w:t>）（上）（下）、外科学（</w:t>
      </w:r>
      <w:r w:rsidRPr="002139D4">
        <w:rPr>
          <w:rFonts w:hint="eastAsia"/>
        </w:rPr>
        <w:t>二</w:t>
      </w:r>
      <w:r w:rsidRPr="002139D4">
        <w:t>）、妇产科学（二）、辐射剂量学、放射生物学、放射卫生学（一）、放射治疗学（一）。</w:t>
      </w:r>
    </w:p>
    <w:p w:rsidR="002139D4" w:rsidRPr="007375E4" w:rsidRDefault="002139D4" w:rsidP="007375E4">
      <w:pPr>
        <w:ind w:firstLine="422"/>
        <w:rPr>
          <w:b/>
        </w:rPr>
      </w:pPr>
      <w:r w:rsidRPr="007375E4">
        <w:rPr>
          <w:b/>
        </w:rPr>
        <w:lastRenderedPageBreak/>
        <w:t>核医学</w:t>
      </w:r>
    </w:p>
    <w:p w:rsidR="002139D4" w:rsidRPr="002139D4" w:rsidRDefault="002139D4" w:rsidP="007375E4">
      <w:pPr>
        <w:ind w:firstLine="420"/>
      </w:pPr>
      <w:r w:rsidRPr="002139D4">
        <w:t>系统解剖学、局部解剖学、组织学与胚胎学（</w:t>
      </w:r>
      <w:r w:rsidRPr="002139D4">
        <w:rPr>
          <w:rFonts w:hint="eastAsia"/>
        </w:rPr>
        <w:t>一</w:t>
      </w:r>
      <w:r w:rsidRPr="002139D4">
        <w:t>）、生理学（</w:t>
      </w:r>
      <w:r w:rsidRPr="002139D4">
        <w:rPr>
          <w:rFonts w:hint="eastAsia"/>
        </w:rPr>
        <w:t>一</w:t>
      </w:r>
      <w:r w:rsidRPr="002139D4">
        <w:t>）、生物化学（</w:t>
      </w:r>
      <w:r w:rsidRPr="002139D4">
        <w:rPr>
          <w:rFonts w:hint="eastAsia"/>
        </w:rPr>
        <w:t>一</w:t>
      </w:r>
      <w:r w:rsidRPr="002139D4">
        <w:t>）、病理学（</w:t>
      </w:r>
      <w:r w:rsidRPr="002139D4">
        <w:rPr>
          <w:rFonts w:hint="eastAsia"/>
        </w:rPr>
        <w:t>一</w:t>
      </w:r>
      <w:r w:rsidRPr="002139D4">
        <w:t>）、药理学（</w:t>
      </w:r>
      <w:r w:rsidRPr="002139D4">
        <w:rPr>
          <w:rFonts w:hint="eastAsia"/>
        </w:rPr>
        <w:t>一</w:t>
      </w:r>
      <w:r w:rsidRPr="002139D4">
        <w:t>）、医学免疫学（一）、预防医学、内科学（</w:t>
      </w:r>
      <w:r w:rsidRPr="002139D4">
        <w:rPr>
          <w:rFonts w:hint="eastAsia"/>
        </w:rPr>
        <w:t>二</w:t>
      </w:r>
      <w:r w:rsidRPr="002139D4">
        <w:t>）（上）（下）、外科学（</w:t>
      </w:r>
      <w:r w:rsidRPr="002139D4">
        <w:rPr>
          <w:rFonts w:hint="eastAsia"/>
        </w:rPr>
        <w:t>二</w:t>
      </w:r>
      <w:r w:rsidRPr="002139D4">
        <w:t>）、妇产科学（二）、辐射剂量学、放射生物学、放射卫生学（一）、影像诊断学（四）、核药学（一）、实验核医学（一）、临床核医学。</w:t>
      </w:r>
    </w:p>
    <w:p w:rsidR="002139D4" w:rsidRPr="007375E4" w:rsidRDefault="002139D4" w:rsidP="007375E4">
      <w:pPr>
        <w:ind w:firstLine="422"/>
        <w:rPr>
          <w:b/>
        </w:rPr>
      </w:pPr>
      <w:r w:rsidRPr="007375E4">
        <w:rPr>
          <w:b/>
        </w:rPr>
        <w:t>医学物理</w:t>
      </w:r>
    </w:p>
    <w:p w:rsidR="002139D4" w:rsidRPr="002139D4" w:rsidRDefault="002139D4" w:rsidP="007375E4">
      <w:pPr>
        <w:ind w:firstLine="420"/>
      </w:pPr>
      <w:r w:rsidRPr="002139D4">
        <w:t>系统解剖学、局部解剖学、组织学与胚胎学（</w:t>
      </w:r>
      <w:r w:rsidRPr="002139D4">
        <w:rPr>
          <w:rFonts w:hint="eastAsia"/>
        </w:rPr>
        <w:t>一</w:t>
      </w:r>
      <w:r w:rsidRPr="002139D4">
        <w:t>）、生理学（</w:t>
      </w:r>
      <w:r w:rsidRPr="002139D4">
        <w:rPr>
          <w:rFonts w:hint="eastAsia"/>
        </w:rPr>
        <w:t>一</w:t>
      </w:r>
      <w:r w:rsidRPr="002139D4">
        <w:t>）、生物化学（</w:t>
      </w:r>
      <w:r w:rsidRPr="002139D4">
        <w:rPr>
          <w:rFonts w:hint="eastAsia"/>
        </w:rPr>
        <w:t>一</w:t>
      </w:r>
      <w:r w:rsidRPr="002139D4">
        <w:t>）、病理学（</w:t>
      </w:r>
      <w:r w:rsidRPr="002139D4">
        <w:rPr>
          <w:rFonts w:hint="eastAsia"/>
        </w:rPr>
        <w:t>一</w:t>
      </w:r>
      <w:r w:rsidRPr="002139D4">
        <w:t>）、药理学（</w:t>
      </w:r>
      <w:r w:rsidRPr="002139D4">
        <w:rPr>
          <w:rFonts w:hint="eastAsia"/>
        </w:rPr>
        <w:t>一</w:t>
      </w:r>
      <w:r w:rsidRPr="002139D4">
        <w:t>）、医学免疫学（一）、预防医学、内科学（</w:t>
      </w:r>
      <w:r w:rsidRPr="002139D4">
        <w:rPr>
          <w:rFonts w:hint="eastAsia"/>
        </w:rPr>
        <w:t>二</w:t>
      </w:r>
      <w:r w:rsidRPr="002139D4">
        <w:t>）（上）（下）、外科学（</w:t>
      </w:r>
      <w:r w:rsidRPr="002139D4">
        <w:rPr>
          <w:rFonts w:hint="eastAsia"/>
        </w:rPr>
        <w:t>二</w:t>
      </w:r>
      <w:r w:rsidRPr="002139D4">
        <w:t>）、妇产科学（二）、辐射剂量学、放射生物学、放射卫生学（一）、放射治疗物理学、放射治疗技术。</w:t>
      </w:r>
    </w:p>
    <w:p w:rsidR="007375E4" w:rsidRPr="007375E4" w:rsidRDefault="007375E4" w:rsidP="007375E4">
      <w:pPr>
        <w:pStyle w:val="3"/>
      </w:pPr>
      <w:r w:rsidRPr="007375E4">
        <w:rPr>
          <w:rFonts w:hint="eastAsia"/>
        </w:rPr>
        <w:t>五、主要实践环节</w:t>
      </w:r>
    </w:p>
    <w:tbl>
      <w:tblPr>
        <w:tblStyle w:val="10"/>
        <w:tblW w:w="0" w:type="auto"/>
        <w:tblLook w:val="04A0"/>
      </w:tblPr>
      <w:tblGrid>
        <w:gridCol w:w="1704"/>
        <w:gridCol w:w="1381"/>
        <w:gridCol w:w="992"/>
        <w:gridCol w:w="1134"/>
        <w:gridCol w:w="3311"/>
      </w:tblGrid>
      <w:tr w:rsidR="007375E4" w:rsidRPr="007375E4" w:rsidTr="007375E4">
        <w:trPr>
          <w:trHeight w:val="397"/>
        </w:trPr>
        <w:tc>
          <w:tcPr>
            <w:tcW w:w="1704" w:type="dxa"/>
            <w:vAlign w:val="center"/>
          </w:tcPr>
          <w:p w:rsidR="007375E4" w:rsidRPr="007375E4" w:rsidRDefault="007375E4" w:rsidP="007375E4">
            <w:pPr>
              <w:ind w:firstLineChars="0" w:firstLine="0"/>
              <w:jc w:val="center"/>
              <w:rPr>
                <w:b/>
              </w:rPr>
            </w:pPr>
            <w:r w:rsidRPr="007375E4">
              <w:rPr>
                <w:rFonts w:hint="eastAsia"/>
                <w:b/>
              </w:rPr>
              <w:t>实践教学内容</w:t>
            </w:r>
          </w:p>
        </w:tc>
        <w:tc>
          <w:tcPr>
            <w:tcW w:w="1381" w:type="dxa"/>
            <w:vAlign w:val="center"/>
          </w:tcPr>
          <w:p w:rsidR="007375E4" w:rsidRPr="007375E4" w:rsidRDefault="007375E4" w:rsidP="007375E4">
            <w:pPr>
              <w:ind w:firstLineChars="0" w:firstLine="0"/>
              <w:jc w:val="center"/>
              <w:rPr>
                <w:b/>
              </w:rPr>
            </w:pPr>
            <w:r w:rsidRPr="007375E4">
              <w:rPr>
                <w:rFonts w:hint="eastAsia"/>
                <w:b/>
              </w:rPr>
              <w:t>课程性质</w:t>
            </w:r>
          </w:p>
        </w:tc>
        <w:tc>
          <w:tcPr>
            <w:tcW w:w="992" w:type="dxa"/>
            <w:vAlign w:val="center"/>
          </w:tcPr>
          <w:p w:rsidR="007375E4" w:rsidRPr="007375E4" w:rsidRDefault="007375E4" w:rsidP="007375E4">
            <w:pPr>
              <w:ind w:firstLineChars="0" w:firstLine="0"/>
              <w:jc w:val="center"/>
              <w:rPr>
                <w:b/>
              </w:rPr>
            </w:pPr>
            <w:r w:rsidRPr="007375E4">
              <w:rPr>
                <w:rFonts w:hint="eastAsia"/>
                <w:b/>
              </w:rPr>
              <w:t>周数</w:t>
            </w:r>
          </w:p>
        </w:tc>
        <w:tc>
          <w:tcPr>
            <w:tcW w:w="1134" w:type="dxa"/>
            <w:vAlign w:val="center"/>
          </w:tcPr>
          <w:p w:rsidR="007375E4" w:rsidRPr="007375E4" w:rsidRDefault="007375E4" w:rsidP="007375E4">
            <w:pPr>
              <w:ind w:firstLineChars="0" w:firstLine="0"/>
              <w:jc w:val="center"/>
              <w:rPr>
                <w:b/>
              </w:rPr>
            </w:pPr>
            <w:r w:rsidRPr="007375E4">
              <w:rPr>
                <w:rFonts w:hint="eastAsia"/>
                <w:b/>
              </w:rPr>
              <w:t>学分</w:t>
            </w:r>
          </w:p>
        </w:tc>
        <w:tc>
          <w:tcPr>
            <w:tcW w:w="3311" w:type="dxa"/>
            <w:vAlign w:val="center"/>
          </w:tcPr>
          <w:p w:rsidR="007375E4" w:rsidRPr="007375E4" w:rsidRDefault="007375E4" w:rsidP="007375E4">
            <w:pPr>
              <w:ind w:firstLineChars="0" w:firstLine="0"/>
              <w:jc w:val="center"/>
              <w:rPr>
                <w:b/>
              </w:rPr>
            </w:pPr>
            <w:r w:rsidRPr="007375E4">
              <w:rPr>
                <w:rFonts w:hint="eastAsia"/>
                <w:b/>
              </w:rPr>
              <w:t>备注</w:t>
            </w:r>
          </w:p>
        </w:tc>
      </w:tr>
      <w:tr w:rsidR="007375E4" w:rsidRPr="007375E4" w:rsidTr="007375E4">
        <w:trPr>
          <w:trHeight w:val="397"/>
        </w:trPr>
        <w:tc>
          <w:tcPr>
            <w:tcW w:w="1704" w:type="dxa"/>
            <w:vAlign w:val="center"/>
          </w:tcPr>
          <w:p w:rsidR="007375E4" w:rsidRPr="007375E4" w:rsidRDefault="007375E4" w:rsidP="007375E4">
            <w:pPr>
              <w:ind w:firstLineChars="0" w:firstLine="0"/>
            </w:pPr>
            <w:r w:rsidRPr="007375E4">
              <w:rPr>
                <w:rFonts w:hint="eastAsia"/>
              </w:rPr>
              <w:t>军事训练</w:t>
            </w:r>
          </w:p>
        </w:tc>
        <w:tc>
          <w:tcPr>
            <w:tcW w:w="1381" w:type="dxa"/>
            <w:vAlign w:val="center"/>
          </w:tcPr>
          <w:p w:rsidR="007375E4" w:rsidRPr="007375E4" w:rsidRDefault="007375E4" w:rsidP="007375E4">
            <w:pPr>
              <w:ind w:firstLineChars="0" w:firstLine="0"/>
              <w:jc w:val="center"/>
            </w:pPr>
            <w:r w:rsidRPr="007375E4">
              <w:rPr>
                <w:rFonts w:hint="eastAsia"/>
              </w:rPr>
              <w:t>必修</w:t>
            </w:r>
          </w:p>
        </w:tc>
        <w:tc>
          <w:tcPr>
            <w:tcW w:w="992" w:type="dxa"/>
            <w:vAlign w:val="center"/>
          </w:tcPr>
          <w:p w:rsidR="007375E4" w:rsidRPr="007375E4" w:rsidRDefault="007375E4" w:rsidP="007375E4">
            <w:pPr>
              <w:ind w:firstLineChars="0" w:firstLine="0"/>
              <w:jc w:val="center"/>
            </w:pPr>
            <w:r w:rsidRPr="007375E4">
              <w:rPr>
                <w:rFonts w:hint="eastAsia"/>
              </w:rPr>
              <w:t>2</w:t>
            </w:r>
          </w:p>
        </w:tc>
        <w:tc>
          <w:tcPr>
            <w:tcW w:w="1134" w:type="dxa"/>
            <w:vAlign w:val="center"/>
          </w:tcPr>
          <w:p w:rsidR="007375E4" w:rsidRPr="007375E4" w:rsidRDefault="007375E4" w:rsidP="007375E4">
            <w:pPr>
              <w:ind w:firstLineChars="0" w:firstLine="0"/>
              <w:jc w:val="center"/>
            </w:pPr>
            <w:r w:rsidRPr="007375E4">
              <w:rPr>
                <w:rFonts w:hint="eastAsia"/>
              </w:rPr>
              <w:t>1</w:t>
            </w:r>
          </w:p>
        </w:tc>
        <w:tc>
          <w:tcPr>
            <w:tcW w:w="3311" w:type="dxa"/>
            <w:vAlign w:val="center"/>
          </w:tcPr>
          <w:p w:rsidR="007375E4" w:rsidRPr="007375E4" w:rsidRDefault="007375E4" w:rsidP="007375E4">
            <w:pPr>
              <w:ind w:firstLineChars="0" w:firstLine="0"/>
            </w:pPr>
            <w:r w:rsidRPr="007375E4">
              <w:rPr>
                <w:rFonts w:hint="eastAsia"/>
              </w:rPr>
              <w:t>新生入学后</w:t>
            </w:r>
          </w:p>
        </w:tc>
      </w:tr>
      <w:tr w:rsidR="007375E4" w:rsidRPr="007375E4" w:rsidTr="007375E4">
        <w:trPr>
          <w:trHeight w:val="397"/>
        </w:trPr>
        <w:tc>
          <w:tcPr>
            <w:tcW w:w="1704" w:type="dxa"/>
            <w:vAlign w:val="center"/>
          </w:tcPr>
          <w:p w:rsidR="007375E4" w:rsidRPr="007375E4" w:rsidRDefault="007375E4" w:rsidP="007375E4">
            <w:pPr>
              <w:widowControl/>
              <w:ind w:firstLineChars="0" w:firstLine="0"/>
            </w:pPr>
            <w:r w:rsidRPr="007375E4">
              <w:rPr>
                <w:rFonts w:ascii="宋体" w:hAnsi="宋体" w:cs="宋体" w:hint="eastAsia"/>
                <w:color w:val="000000"/>
                <w:kern w:val="0"/>
                <w:szCs w:val="21"/>
              </w:rPr>
              <w:t>社会实践</w:t>
            </w:r>
          </w:p>
        </w:tc>
        <w:tc>
          <w:tcPr>
            <w:tcW w:w="1381" w:type="dxa"/>
            <w:vAlign w:val="center"/>
          </w:tcPr>
          <w:p w:rsidR="007375E4" w:rsidRPr="007375E4" w:rsidRDefault="007375E4" w:rsidP="007375E4">
            <w:pPr>
              <w:ind w:firstLineChars="0" w:firstLine="0"/>
              <w:jc w:val="center"/>
            </w:pPr>
            <w:r w:rsidRPr="007375E4">
              <w:rPr>
                <w:rFonts w:hint="eastAsia"/>
              </w:rPr>
              <w:t>必修</w:t>
            </w:r>
          </w:p>
        </w:tc>
        <w:tc>
          <w:tcPr>
            <w:tcW w:w="992" w:type="dxa"/>
            <w:vAlign w:val="center"/>
          </w:tcPr>
          <w:p w:rsidR="007375E4" w:rsidRPr="007375E4" w:rsidRDefault="007375E4" w:rsidP="007375E4">
            <w:pPr>
              <w:ind w:firstLineChars="0" w:firstLine="0"/>
              <w:jc w:val="center"/>
            </w:pPr>
            <w:r w:rsidRPr="007375E4">
              <w:rPr>
                <w:rFonts w:hint="eastAsia"/>
              </w:rPr>
              <w:t>4</w:t>
            </w:r>
          </w:p>
        </w:tc>
        <w:tc>
          <w:tcPr>
            <w:tcW w:w="1134" w:type="dxa"/>
            <w:vAlign w:val="center"/>
          </w:tcPr>
          <w:p w:rsidR="007375E4" w:rsidRPr="007375E4" w:rsidRDefault="007375E4" w:rsidP="007375E4">
            <w:pPr>
              <w:ind w:firstLineChars="0" w:firstLine="0"/>
              <w:jc w:val="center"/>
            </w:pPr>
            <w:r w:rsidRPr="007375E4">
              <w:rPr>
                <w:rFonts w:hint="eastAsia"/>
              </w:rPr>
              <w:t>2</w:t>
            </w:r>
          </w:p>
        </w:tc>
        <w:tc>
          <w:tcPr>
            <w:tcW w:w="3311" w:type="dxa"/>
            <w:vAlign w:val="center"/>
          </w:tcPr>
          <w:p w:rsidR="007375E4" w:rsidRPr="007375E4" w:rsidRDefault="007375E4" w:rsidP="007375E4">
            <w:pPr>
              <w:ind w:firstLineChars="0" w:firstLine="0"/>
            </w:pPr>
            <w:r w:rsidRPr="007375E4">
              <w:rPr>
                <w:rFonts w:hint="eastAsia"/>
              </w:rPr>
              <w:t>第二、三学年暑假</w:t>
            </w:r>
          </w:p>
        </w:tc>
      </w:tr>
      <w:tr w:rsidR="007375E4" w:rsidRPr="007375E4" w:rsidTr="007375E4">
        <w:trPr>
          <w:trHeight w:val="397"/>
        </w:trPr>
        <w:tc>
          <w:tcPr>
            <w:tcW w:w="1704" w:type="dxa"/>
            <w:vAlign w:val="center"/>
          </w:tcPr>
          <w:p w:rsidR="007375E4" w:rsidRPr="007375E4" w:rsidRDefault="007375E4" w:rsidP="007375E4">
            <w:pPr>
              <w:widowControl/>
              <w:ind w:firstLineChars="0" w:firstLine="0"/>
              <w:rPr>
                <w:rFonts w:ascii="宋体" w:hAnsi="宋体" w:cs="宋体"/>
                <w:color w:val="000000"/>
                <w:kern w:val="0"/>
                <w:szCs w:val="21"/>
              </w:rPr>
            </w:pPr>
            <w:r w:rsidRPr="007375E4">
              <w:rPr>
                <w:rFonts w:ascii="宋体" w:hAnsi="宋体" w:cs="宋体" w:hint="eastAsia"/>
                <w:color w:val="000000"/>
                <w:kern w:val="0"/>
                <w:szCs w:val="21"/>
              </w:rPr>
              <w:t>临床实习</w:t>
            </w:r>
          </w:p>
        </w:tc>
        <w:tc>
          <w:tcPr>
            <w:tcW w:w="1381" w:type="dxa"/>
            <w:vAlign w:val="center"/>
          </w:tcPr>
          <w:p w:rsidR="007375E4" w:rsidRPr="007375E4" w:rsidRDefault="007375E4" w:rsidP="007375E4">
            <w:pPr>
              <w:ind w:firstLineChars="0" w:firstLine="0"/>
              <w:jc w:val="center"/>
            </w:pPr>
            <w:r w:rsidRPr="007375E4">
              <w:rPr>
                <w:rFonts w:hint="eastAsia"/>
              </w:rPr>
              <w:t>必修</w:t>
            </w:r>
          </w:p>
        </w:tc>
        <w:tc>
          <w:tcPr>
            <w:tcW w:w="992" w:type="dxa"/>
            <w:vAlign w:val="center"/>
          </w:tcPr>
          <w:p w:rsidR="007375E4" w:rsidRPr="007375E4" w:rsidRDefault="007375E4" w:rsidP="007375E4">
            <w:pPr>
              <w:ind w:firstLineChars="0" w:firstLine="0"/>
              <w:jc w:val="center"/>
            </w:pPr>
            <w:r w:rsidRPr="007375E4">
              <w:rPr>
                <w:rFonts w:hint="eastAsia"/>
              </w:rPr>
              <w:t>34</w:t>
            </w:r>
          </w:p>
        </w:tc>
        <w:tc>
          <w:tcPr>
            <w:tcW w:w="1134" w:type="dxa"/>
            <w:vAlign w:val="center"/>
          </w:tcPr>
          <w:p w:rsidR="007375E4" w:rsidRPr="007375E4" w:rsidRDefault="007375E4" w:rsidP="007375E4">
            <w:pPr>
              <w:ind w:firstLineChars="0" w:firstLine="0"/>
              <w:jc w:val="center"/>
            </w:pPr>
            <w:r w:rsidRPr="007375E4">
              <w:rPr>
                <w:rFonts w:hint="eastAsia"/>
              </w:rPr>
              <w:t>12</w:t>
            </w:r>
          </w:p>
        </w:tc>
        <w:tc>
          <w:tcPr>
            <w:tcW w:w="3311" w:type="dxa"/>
            <w:vAlign w:val="center"/>
          </w:tcPr>
          <w:p w:rsidR="007375E4" w:rsidRPr="007375E4" w:rsidRDefault="007375E4" w:rsidP="007375E4">
            <w:pPr>
              <w:ind w:firstLineChars="0" w:firstLine="0"/>
            </w:pPr>
            <w:r w:rsidRPr="007375E4">
              <w:rPr>
                <w:rFonts w:hint="eastAsia"/>
              </w:rPr>
              <w:t>第五学年</w:t>
            </w:r>
          </w:p>
        </w:tc>
      </w:tr>
      <w:tr w:rsidR="007375E4" w:rsidRPr="007375E4" w:rsidTr="007375E4">
        <w:trPr>
          <w:trHeight w:val="397"/>
        </w:trPr>
        <w:tc>
          <w:tcPr>
            <w:tcW w:w="1704" w:type="dxa"/>
            <w:vAlign w:val="center"/>
          </w:tcPr>
          <w:p w:rsidR="007375E4" w:rsidRPr="007375E4" w:rsidRDefault="007375E4" w:rsidP="007375E4">
            <w:pPr>
              <w:widowControl/>
              <w:ind w:firstLineChars="0" w:firstLine="0"/>
              <w:rPr>
                <w:rFonts w:ascii="宋体" w:hAnsi="宋体" w:cs="宋体"/>
                <w:color w:val="000000"/>
                <w:kern w:val="0"/>
                <w:szCs w:val="21"/>
              </w:rPr>
            </w:pPr>
            <w:r w:rsidRPr="007375E4">
              <w:rPr>
                <w:rFonts w:ascii="宋体" w:hAnsi="宋体" w:cs="宋体" w:hint="eastAsia"/>
                <w:color w:val="000000"/>
                <w:kern w:val="0"/>
                <w:szCs w:val="21"/>
              </w:rPr>
              <w:t>专业实习</w:t>
            </w:r>
          </w:p>
        </w:tc>
        <w:tc>
          <w:tcPr>
            <w:tcW w:w="1381" w:type="dxa"/>
            <w:vAlign w:val="center"/>
          </w:tcPr>
          <w:p w:rsidR="007375E4" w:rsidRPr="007375E4" w:rsidRDefault="007375E4" w:rsidP="007375E4">
            <w:pPr>
              <w:ind w:firstLineChars="0" w:firstLine="0"/>
              <w:jc w:val="center"/>
            </w:pPr>
            <w:r w:rsidRPr="007375E4">
              <w:rPr>
                <w:rFonts w:hint="eastAsia"/>
              </w:rPr>
              <w:t>必修</w:t>
            </w:r>
          </w:p>
        </w:tc>
        <w:tc>
          <w:tcPr>
            <w:tcW w:w="992" w:type="dxa"/>
            <w:vAlign w:val="center"/>
          </w:tcPr>
          <w:p w:rsidR="007375E4" w:rsidRPr="007375E4" w:rsidRDefault="007375E4" w:rsidP="007375E4">
            <w:pPr>
              <w:ind w:firstLineChars="0" w:firstLine="0"/>
              <w:jc w:val="center"/>
            </w:pPr>
            <w:r w:rsidRPr="007375E4">
              <w:rPr>
                <w:rFonts w:hint="eastAsia"/>
              </w:rPr>
              <w:t>18</w:t>
            </w:r>
          </w:p>
        </w:tc>
        <w:tc>
          <w:tcPr>
            <w:tcW w:w="1134" w:type="dxa"/>
            <w:vAlign w:val="center"/>
          </w:tcPr>
          <w:p w:rsidR="007375E4" w:rsidRPr="007375E4" w:rsidRDefault="007375E4" w:rsidP="007375E4">
            <w:pPr>
              <w:ind w:firstLineChars="0" w:firstLine="0"/>
              <w:jc w:val="center"/>
            </w:pPr>
            <w:r w:rsidRPr="007375E4">
              <w:rPr>
                <w:rFonts w:hint="eastAsia"/>
              </w:rPr>
              <w:t>6</w:t>
            </w:r>
          </w:p>
        </w:tc>
        <w:tc>
          <w:tcPr>
            <w:tcW w:w="3311" w:type="dxa"/>
            <w:vAlign w:val="center"/>
          </w:tcPr>
          <w:p w:rsidR="007375E4" w:rsidRPr="007375E4" w:rsidRDefault="007375E4" w:rsidP="007375E4">
            <w:pPr>
              <w:ind w:firstLineChars="0" w:firstLine="0"/>
            </w:pPr>
            <w:r w:rsidRPr="007375E4">
              <w:rPr>
                <w:rFonts w:hint="eastAsia"/>
              </w:rPr>
              <w:t>第五学年</w:t>
            </w:r>
          </w:p>
        </w:tc>
      </w:tr>
      <w:tr w:rsidR="007375E4" w:rsidRPr="007375E4" w:rsidTr="007375E4">
        <w:trPr>
          <w:trHeight w:val="397"/>
        </w:trPr>
        <w:tc>
          <w:tcPr>
            <w:tcW w:w="1704" w:type="dxa"/>
            <w:vAlign w:val="center"/>
          </w:tcPr>
          <w:p w:rsidR="007375E4" w:rsidRPr="007375E4" w:rsidRDefault="007375E4" w:rsidP="007375E4">
            <w:pPr>
              <w:widowControl/>
              <w:ind w:firstLineChars="0" w:firstLine="0"/>
              <w:rPr>
                <w:rFonts w:ascii="宋体" w:hAnsi="宋体" w:cs="宋体"/>
                <w:color w:val="000000"/>
                <w:kern w:val="0"/>
                <w:szCs w:val="21"/>
              </w:rPr>
            </w:pPr>
            <w:r w:rsidRPr="007375E4">
              <w:rPr>
                <w:rFonts w:ascii="宋体" w:hAnsi="宋体" w:cs="宋体" w:hint="eastAsia"/>
                <w:color w:val="000000"/>
                <w:kern w:val="0"/>
                <w:szCs w:val="21"/>
              </w:rPr>
              <w:t>课外研学</w:t>
            </w:r>
          </w:p>
        </w:tc>
        <w:tc>
          <w:tcPr>
            <w:tcW w:w="1381" w:type="dxa"/>
            <w:vAlign w:val="center"/>
          </w:tcPr>
          <w:p w:rsidR="007375E4" w:rsidRPr="007375E4" w:rsidRDefault="007375E4" w:rsidP="007375E4">
            <w:pPr>
              <w:ind w:firstLineChars="0" w:firstLine="0"/>
              <w:jc w:val="center"/>
            </w:pPr>
            <w:r w:rsidRPr="007375E4">
              <w:rPr>
                <w:rFonts w:hint="eastAsia"/>
              </w:rPr>
              <w:t>选修</w:t>
            </w:r>
          </w:p>
        </w:tc>
        <w:tc>
          <w:tcPr>
            <w:tcW w:w="992" w:type="dxa"/>
            <w:vAlign w:val="center"/>
          </w:tcPr>
          <w:p w:rsidR="007375E4" w:rsidRPr="007375E4" w:rsidRDefault="007375E4" w:rsidP="007375E4">
            <w:pPr>
              <w:ind w:firstLineChars="0" w:firstLine="0"/>
              <w:jc w:val="center"/>
            </w:pPr>
          </w:p>
        </w:tc>
        <w:tc>
          <w:tcPr>
            <w:tcW w:w="1134" w:type="dxa"/>
            <w:vAlign w:val="center"/>
          </w:tcPr>
          <w:p w:rsidR="007375E4" w:rsidRPr="007375E4" w:rsidRDefault="007375E4" w:rsidP="007375E4">
            <w:pPr>
              <w:ind w:firstLineChars="0" w:firstLine="0"/>
              <w:jc w:val="center"/>
            </w:pPr>
            <w:r w:rsidRPr="007375E4">
              <w:rPr>
                <w:rFonts w:hint="eastAsia"/>
              </w:rPr>
              <w:t>0</w:t>
            </w:r>
            <w:r>
              <w:rPr>
                <w:rFonts w:ascii="宋体" w:hAnsi="宋体" w:hint="eastAsia"/>
              </w:rPr>
              <w:t>～</w:t>
            </w:r>
            <w:r w:rsidRPr="007375E4">
              <w:rPr>
                <w:rFonts w:hint="eastAsia"/>
              </w:rPr>
              <w:t>4</w:t>
            </w:r>
          </w:p>
        </w:tc>
        <w:tc>
          <w:tcPr>
            <w:tcW w:w="3311" w:type="dxa"/>
            <w:vAlign w:val="center"/>
          </w:tcPr>
          <w:p w:rsidR="007375E4" w:rsidRPr="007375E4" w:rsidRDefault="007375E4" w:rsidP="007375E4">
            <w:pPr>
              <w:ind w:firstLineChars="0" w:firstLine="0"/>
            </w:pPr>
            <w:r w:rsidRPr="007375E4">
              <w:rPr>
                <w:rFonts w:hint="eastAsia"/>
              </w:rPr>
              <w:t>包括</w:t>
            </w:r>
            <w:r w:rsidRPr="007375E4">
              <w:rPr>
                <w:rFonts w:hint="eastAsia"/>
                <w:color w:val="000000"/>
                <w:szCs w:val="21"/>
              </w:rPr>
              <w:t>需参加放射医学与防护技术的训练，必须</w:t>
            </w:r>
            <w:r w:rsidRPr="007375E4">
              <w:rPr>
                <w:rFonts w:hint="eastAsia"/>
              </w:rPr>
              <w:t>参与教师科研工作、开放性实验、暑期临床实践等</w:t>
            </w:r>
          </w:p>
        </w:tc>
      </w:tr>
      <w:tr w:rsidR="007375E4" w:rsidRPr="007375E4" w:rsidTr="007375E4">
        <w:trPr>
          <w:trHeight w:val="397"/>
        </w:trPr>
        <w:tc>
          <w:tcPr>
            <w:tcW w:w="3085" w:type="dxa"/>
            <w:gridSpan w:val="2"/>
            <w:vAlign w:val="center"/>
          </w:tcPr>
          <w:p w:rsidR="007375E4" w:rsidRPr="007375E4" w:rsidRDefault="007375E4" w:rsidP="007375E4">
            <w:pPr>
              <w:ind w:firstLineChars="0" w:firstLine="0"/>
              <w:jc w:val="center"/>
              <w:rPr>
                <w:b/>
              </w:rPr>
            </w:pPr>
            <w:r w:rsidRPr="007375E4">
              <w:rPr>
                <w:rFonts w:ascii="宋体" w:hAnsi="宋体" w:cs="宋体" w:hint="eastAsia"/>
                <w:b/>
                <w:color w:val="000000"/>
                <w:kern w:val="0"/>
                <w:szCs w:val="21"/>
              </w:rPr>
              <w:t>合计</w:t>
            </w:r>
          </w:p>
        </w:tc>
        <w:tc>
          <w:tcPr>
            <w:tcW w:w="992" w:type="dxa"/>
            <w:vAlign w:val="center"/>
          </w:tcPr>
          <w:p w:rsidR="007375E4" w:rsidRPr="007375E4" w:rsidRDefault="007375E4" w:rsidP="007375E4">
            <w:pPr>
              <w:ind w:firstLineChars="0" w:firstLine="0"/>
              <w:jc w:val="center"/>
              <w:rPr>
                <w:b/>
              </w:rPr>
            </w:pPr>
            <w:r w:rsidRPr="007375E4">
              <w:rPr>
                <w:rFonts w:hint="eastAsia"/>
                <w:b/>
              </w:rPr>
              <w:t>58</w:t>
            </w:r>
          </w:p>
        </w:tc>
        <w:tc>
          <w:tcPr>
            <w:tcW w:w="1134" w:type="dxa"/>
            <w:vAlign w:val="center"/>
          </w:tcPr>
          <w:p w:rsidR="007375E4" w:rsidRPr="007375E4" w:rsidRDefault="007375E4" w:rsidP="007375E4">
            <w:pPr>
              <w:ind w:firstLineChars="0" w:firstLine="0"/>
              <w:jc w:val="center"/>
              <w:rPr>
                <w:b/>
              </w:rPr>
            </w:pPr>
            <w:r w:rsidRPr="007375E4">
              <w:rPr>
                <w:rFonts w:hint="eastAsia"/>
                <w:b/>
              </w:rPr>
              <w:t>21</w:t>
            </w:r>
            <w:r>
              <w:rPr>
                <w:rFonts w:ascii="宋体" w:hAnsi="宋体" w:hint="eastAsia"/>
                <w:b/>
              </w:rPr>
              <w:t>～</w:t>
            </w:r>
            <w:r w:rsidRPr="007375E4">
              <w:rPr>
                <w:rFonts w:hint="eastAsia"/>
                <w:b/>
              </w:rPr>
              <w:t>25</w:t>
            </w:r>
          </w:p>
        </w:tc>
        <w:tc>
          <w:tcPr>
            <w:tcW w:w="3311" w:type="dxa"/>
          </w:tcPr>
          <w:p w:rsidR="007375E4" w:rsidRPr="007375E4" w:rsidRDefault="007375E4" w:rsidP="007375E4">
            <w:pPr>
              <w:ind w:firstLineChars="0" w:firstLine="0"/>
            </w:pPr>
          </w:p>
        </w:tc>
      </w:tr>
    </w:tbl>
    <w:p w:rsidR="007375E4" w:rsidRPr="007375E4" w:rsidRDefault="007375E4" w:rsidP="007375E4">
      <w:pPr>
        <w:ind w:firstLine="420"/>
      </w:pPr>
      <w:r w:rsidRPr="007375E4">
        <w:rPr>
          <w:rFonts w:hint="eastAsia"/>
        </w:rPr>
        <w:t>学生于第</w:t>
      </w:r>
      <w:r w:rsidR="00B906C5">
        <w:rPr>
          <w:rFonts w:hint="eastAsia"/>
        </w:rPr>
        <w:t>5</w:t>
      </w:r>
      <w:r w:rsidR="00B906C5">
        <w:rPr>
          <w:rFonts w:hint="eastAsia"/>
        </w:rPr>
        <w:t>年</w:t>
      </w:r>
      <w:r w:rsidRPr="007375E4">
        <w:rPr>
          <w:rFonts w:hint="eastAsia"/>
        </w:rPr>
        <w:t>进入毕业实习，时间</w:t>
      </w:r>
      <w:r w:rsidRPr="007375E4">
        <w:rPr>
          <w:rFonts w:hint="eastAsia"/>
        </w:rPr>
        <w:t>52</w:t>
      </w:r>
      <w:r w:rsidRPr="007375E4">
        <w:rPr>
          <w:rFonts w:hint="eastAsia"/>
        </w:rPr>
        <w:t>周，含临床实习</w:t>
      </w:r>
      <w:r w:rsidRPr="007375E4">
        <w:rPr>
          <w:rFonts w:hint="eastAsia"/>
        </w:rPr>
        <w:t>34</w:t>
      </w:r>
      <w:r w:rsidRPr="007375E4">
        <w:rPr>
          <w:rFonts w:hint="eastAsia"/>
        </w:rPr>
        <w:t>周，</w:t>
      </w:r>
      <w:r w:rsidRPr="007375E4">
        <w:rPr>
          <w:rFonts w:cs="宋体" w:hint="eastAsia"/>
          <w:color w:val="000000"/>
          <w:kern w:val="0"/>
          <w:szCs w:val="21"/>
        </w:rPr>
        <w:t>专业实习</w:t>
      </w:r>
      <w:r w:rsidRPr="007375E4">
        <w:rPr>
          <w:rFonts w:cs="宋体" w:hint="eastAsia"/>
          <w:color w:val="000000"/>
          <w:kern w:val="0"/>
          <w:szCs w:val="21"/>
        </w:rPr>
        <w:t>18</w:t>
      </w:r>
      <w:r w:rsidRPr="007375E4">
        <w:rPr>
          <w:rFonts w:hint="eastAsia"/>
        </w:rPr>
        <w:t>周。在临床和专业实习期间，学生要参加临床出科理论考试与技能操作考核。实习评定及出科考试成绩及格者方能取得</w:t>
      </w:r>
      <w:r w:rsidR="00163A28">
        <w:rPr>
          <w:rFonts w:hint="eastAsia"/>
        </w:rPr>
        <w:t>相应</w:t>
      </w:r>
      <w:r w:rsidRPr="007375E4">
        <w:rPr>
          <w:rFonts w:hint="eastAsia"/>
        </w:rPr>
        <w:t>学分。</w:t>
      </w:r>
    </w:p>
    <w:p w:rsidR="007375E4" w:rsidRPr="007375E4" w:rsidRDefault="007375E4" w:rsidP="007375E4">
      <w:pPr>
        <w:ind w:firstLine="420"/>
        <w:rPr>
          <w:color w:val="000000"/>
          <w:szCs w:val="21"/>
        </w:rPr>
      </w:pPr>
      <w:r w:rsidRPr="007375E4">
        <w:rPr>
          <w:rFonts w:hint="eastAsia"/>
          <w:color w:val="000000"/>
          <w:szCs w:val="21"/>
        </w:rPr>
        <w:t>临床实习，共</w:t>
      </w:r>
      <w:r w:rsidRPr="007375E4">
        <w:rPr>
          <w:rFonts w:hint="eastAsia"/>
          <w:color w:val="000000"/>
          <w:szCs w:val="21"/>
        </w:rPr>
        <w:t>34</w:t>
      </w:r>
      <w:r w:rsidRPr="007375E4">
        <w:rPr>
          <w:rFonts w:hint="eastAsia"/>
          <w:color w:val="000000"/>
          <w:szCs w:val="21"/>
        </w:rPr>
        <w:t>周，包括内科、外科、妇产科、儿科的轮转实习，三个培养方向一致。</w:t>
      </w:r>
    </w:p>
    <w:p w:rsidR="007375E4" w:rsidRPr="007375E4" w:rsidRDefault="007375E4" w:rsidP="007375E4">
      <w:pPr>
        <w:ind w:firstLine="420"/>
        <w:rPr>
          <w:color w:val="000000"/>
          <w:szCs w:val="21"/>
        </w:rPr>
      </w:pPr>
      <w:r w:rsidRPr="007375E4">
        <w:rPr>
          <w:rFonts w:hint="eastAsia"/>
          <w:color w:val="000000"/>
          <w:szCs w:val="21"/>
        </w:rPr>
        <w:t>专业实习，共</w:t>
      </w:r>
      <w:r w:rsidRPr="007375E4">
        <w:rPr>
          <w:rFonts w:hint="eastAsia"/>
          <w:color w:val="000000"/>
          <w:szCs w:val="21"/>
        </w:rPr>
        <w:t>18</w:t>
      </w:r>
      <w:r w:rsidRPr="007375E4">
        <w:rPr>
          <w:rFonts w:hint="eastAsia"/>
          <w:color w:val="000000"/>
          <w:szCs w:val="21"/>
        </w:rPr>
        <w:t>周，分不同方向进行专科实习，放射治疗方向需在临床放射治疗科进行肿瘤放射治疗实习，医学物理方向需在临床放射治疗科医学物理组进行放射治疗技术实习，核医学方向需在临床核医学科进行临床核医学诊断治疗的实习。</w:t>
      </w:r>
    </w:p>
    <w:p w:rsidR="002139D4" w:rsidRPr="002139D4" w:rsidRDefault="007375E4" w:rsidP="002139D4">
      <w:pPr>
        <w:ind w:firstLine="420"/>
        <w:rPr>
          <w:rFonts w:ascii="仿宋_GB2312" w:eastAsia="仿宋_GB2312"/>
          <w:color w:val="000000"/>
        </w:rPr>
      </w:pPr>
      <w:r w:rsidRPr="007375E4">
        <w:rPr>
          <w:rFonts w:hint="eastAsia"/>
          <w:color w:val="000000"/>
          <w:szCs w:val="21"/>
        </w:rPr>
        <w:t>课外研学</w:t>
      </w:r>
      <w:r w:rsidRPr="007375E4">
        <w:rPr>
          <w:rFonts w:hint="eastAsia"/>
          <w:color w:val="000000"/>
          <w:szCs w:val="21"/>
        </w:rPr>
        <w:t>,</w:t>
      </w:r>
      <w:r w:rsidRPr="007375E4">
        <w:rPr>
          <w:rFonts w:hint="eastAsia"/>
        </w:rPr>
        <w:t>必须参加放射医学</w:t>
      </w:r>
      <w:r w:rsidRPr="007375E4">
        <w:rPr>
          <w:rFonts w:hint="eastAsia"/>
          <w:color w:val="000000"/>
          <w:szCs w:val="21"/>
        </w:rPr>
        <w:t>与防护技术的训练，必须参加一次导师指导的科学训练计划，参加科研活动最少</w:t>
      </w:r>
      <w:r w:rsidRPr="007375E4">
        <w:rPr>
          <w:rFonts w:hint="eastAsia"/>
          <w:color w:val="000000"/>
          <w:szCs w:val="21"/>
        </w:rPr>
        <w:t>1</w:t>
      </w:r>
      <w:r w:rsidRPr="007375E4">
        <w:rPr>
          <w:rFonts w:hint="eastAsia"/>
          <w:color w:val="000000"/>
          <w:szCs w:val="21"/>
        </w:rPr>
        <w:t>学期，或最少一个暑假全时间段，提交科研总结或论文。</w:t>
      </w:r>
    </w:p>
    <w:p w:rsidR="002139D4" w:rsidRPr="002139D4" w:rsidRDefault="002139D4" w:rsidP="007375E4">
      <w:pPr>
        <w:pStyle w:val="3"/>
      </w:pPr>
      <w:r w:rsidRPr="002139D4">
        <w:rPr>
          <w:rFonts w:hint="eastAsia"/>
        </w:rPr>
        <w:t>六、学分要求和学位授予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4"/>
        <w:gridCol w:w="2194"/>
        <w:gridCol w:w="780"/>
        <w:gridCol w:w="727"/>
        <w:gridCol w:w="720"/>
        <w:gridCol w:w="513"/>
        <w:gridCol w:w="630"/>
        <w:gridCol w:w="604"/>
      </w:tblGrid>
      <w:tr w:rsidR="002139D4" w:rsidRPr="002139D4" w:rsidTr="007375E4">
        <w:trPr>
          <w:trHeight w:val="397"/>
          <w:jc w:val="center"/>
        </w:trPr>
        <w:tc>
          <w:tcPr>
            <w:tcW w:w="2054" w:type="dxa"/>
            <w:vMerge w:val="restart"/>
            <w:vAlign w:val="center"/>
          </w:tcPr>
          <w:p w:rsidR="002139D4" w:rsidRPr="002139D4" w:rsidRDefault="002139D4" w:rsidP="002139D4">
            <w:pPr>
              <w:adjustRightInd w:val="0"/>
              <w:snapToGrid w:val="0"/>
              <w:ind w:firstLineChars="0" w:firstLine="0"/>
              <w:jc w:val="center"/>
              <w:rPr>
                <w:rFonts w:ascii="Times New Roman" w:hAnsi="Times New Roman"/>
                <w:b/>
                <w:color w:val="000000"/>
                <w:szCs w:val="21"/>
              </w:rPr>
            </w:pPr>
            <w:r w:rsidRPr="002139D4">
              <w:rPr>
                <w:rFonts w:ascii="Times New Roman" w:hAnsi="Times New Roman" w:hint="eastAsia"/>
                <w:b/>
                <w:color w:val="000000"/>
                <w:szCs w:val="21"/>
              </w:rPr>
              <w:t>课程类别</w:t>
            </w:r>
          </w:p>
        </w:tc>
        <w:tc>
          <w:tcPr>
            <w:tcW w:w="2194" w:type="dxa"/>
            <w:vMerge w:val="restart"/>
            <w:vAlign w:val="center"/>
          </w:tcPr>
          <w:p w:rsidR="002139D4" w:rsidRPr="002139D4" w:rsidRDefault="002139D4" w:rsidP="002139D4">
            <w:pPr>
              <w:adjustRightInd w:val="0"/>
              <w:snapToGrid w:val="0"/>
              <w:ind w:firstLineChars="0" w:firstLine="0"/>
              <w:jc w:val="center"/>
              <w:rPr>
                <w:rFonts w:ascii="Times New Roman" w:hAnsi="Times New Roman"/>
                <w:b/>
                <w:color w:val="000000"/>
                <w:szCs w:val="21"/>
              </w:rPr>
            </w:pPr>
            <w:r w:rsidRPr="002139D4">
              <w:rPr>
                <w:rFonts w:ascii="Times New Roman" w:hAnsi="Times New Roman" w:hint="eastAsia"/>
                <w:b/>
                <w:color w:val="000000"/>
                <w:szCs w:val="21"/>
              </w:rPr>
              <w:t>课程性质</w:t>
            </w:r>
          </w:p>
        </w:tc>
        <w:tc>
          <w:tcPr>
            <w:tcW w:w="3974" w:type="dxa"/>
            <w:gridSpan w:val="6"/>
            <w:vAlign w:val="center"/>
          </w:tcPr>
          <w:p w:rsidR="002139D4" w:rsidRPr="002139D4" w:rsidRDefault="002139D4" w:rsidP="002139D4">
            <w:pPr>
              <w:adjustRightInd w:val="0"/>
              <w:snapToGrid w:val="0"/>
              <w:ind w:firstLineChars="0" w:firstLine="0"/>
              <w:jc w:val="center"/>
              <w:rPr>
                <w:rFonts w:ascii="Times New Roman" w:hAnsi="Times New Roman"/>
                <w:b/>
                <w:color w:val="000000"/>
                <w:szCs w:val="21"/>
              </w:rPr>
            </w:pPr>
            <w:r w:rsidRPr="002139D4">
              <w:rPr>
                <w:rFonts w:ascii="Times New Roman" w:hAnsi="Times New Roman" w:hint="eastAsia"/>
                <w:b/>
                <w:color w:val="000000"/>
                <w:szCs w:val="21"/>
              </w:rPr>
              <w:t>学分要求</w:t>
            </w:r>
          </w:p>
        </w:tc>
      </w:tr>
      <w:tr w:rsidR="002139D4" w:rsidRPr="002139D4" w:rsidTr="007375E4">
        <w:trPr>
          <w:trHeight w:val="397"/>
          <w:jc w:val="center"/>
        </w:trPr>
        <w:tc>
          <w:tcPr>
            <w:tcW w:w="2054" w:type="dxa"/>
            <w:vMerge/>
            <w:vAlign w:val="center"/>
          </w:tcPr>
          <w:p w:rsidR="002139D4" w:rsidRPr="002139D4" w:rsidRDefault="002139D4" w:rsidP="002139D4">
            <w:pPr>
              <w:adjustRightInd w:val="0"/>
              <w:snapToGrid w:val="0"/>
              <w:ind w:firstLineChars="0" w:firstLine="0"/>
              <w:jc w:val="center"/>
              <w:rPr>
                <w:rFonts w:ascii="Times New Roman" w:hAnsi="Times New Roman"/>
                <w:b/>
                <w:color w:val="000000"/>
                <w:szCs w:val="21"/>
              </w:rPr>
            </w:pPr>
          </w:p>
        </w:tc>
        <w:tc>
          <w:tcPr>
            <w:tcW w:w="2194" w:type="dxa"/>
            <w:vMerge/>
            <w:vAlign w:val="center"/>
          </w:tcPr>
          <w:p w:rsidR="002139D4" w:rsidRPr="002139D4" w:rsidRDefault="002139D4" w:rsidP="002139D4">
            <w:pPr>
              <w:adjustRightInd w:val="0"/>
              <w:snapToGrid w:val="0"/>
              <w:ind w:firstLineChars="0" w:firstLine="0"/>
              <w:jc w:val="center"/>
              <w:rPr>
                <w:rFonts w:ascii="Times New Roman" w:hAnsi="Times New Roman"/>
                <w:b/>
                <w:color w:val="000000"/>
                <w:szCs w:val="21"/>
              </w:rPr>
            </w:pPr>
          </w:p>
        </w:tc>
        <w:tc>
          <w:tcPr>
            <w:tcW w:w="1507" w:type="dxa"/>
            <w:gridSpan w:val="2"/>
            <w:vAlign w:val="center"/>
          </w:tcPr>
          <w:p w:rsidR="002139D4" w:rsidRPr="002139D4" w:rsidRDefault="002139D4" w:rsidP="002139D4">
            <w:pPr>
              <w:adjustRightInd w:val="0"/>
              <w:snapToGrid w:val="0"/>
              <w:ind w:firstLineChars="0" w:firstLine="0"/>
              <w:jc w:val="center"/>
              <w:rPr>
                <w:rFonts w:ascii="Times New Roman" w:hAnsi="Times New Roman"/>
                <w:b/>
                <w:color w:val="000000"/>
                <w:szCs w:val="21"/>
              </w:rPr>
            </w:pPr>
            <w:r w:rsidRPr="002139D4">
              <w:rPr>
                <w:rFonts w:ascii="Times New Roman" w:hAnsi="Times New Roman"/>
                <w:b/>
                <w:color w:val="000000"/>
                <w:szCs w:val="21"/>
              </w:rPr>
              <w:t>放射治疗</w:t>
            </w:r>
          </w:p>
        </w:tc>
        <w:tc>
          <w:tcPr>
            <w:tcW w:w="1233" w:type="dxa"/>
            <w:gridSpan w:val="2"/>
            <w:vAlign w:val="center"/>
          </w:tcPr>
          <w:p w:rsidR="002139D4" w:rsidRPr="002139D4" w:rsidRDefault="002139D4" w:rsidP="002139D4">
            <w:pPr>
              <w:adjustRightInd w:val="0"/>
              <w:snapToGrid w:val="0"/>
              <w:ind w:firstLineChars="0" w:firstLine="0"/>
              <w:jc w:val="center"/>
              <w:rPr>
                <w:rFonts w:ascii="Times New Roman" w:hAnsi="Times New Roman"/>
                <w:b/>
                <w:color w:val="000000"/>
                <w:szCs w:val="21"/>
              </w:rPr>
            </w:pPr>
            <w:r w:rsidRPr="002139D4">
              <w:rPr>
                <w:rFonts w:ascii="Times New Roman" w:hAnsi="Times New Roman"/>
                <w:b/>
                <w:color w:val="000000"/>
                <w:szCs w:val="21"/>
              </w:rPr>
              <w:t>核医学</w:t>
            </w:r>
          </w:p>
        </w:tc>
        <w:tc>
          <w:tcPr>
            <w:tcW w:w="1234" w:type="dxa"/>
            <w:gridSpan w:val="2"/>
            <w:vAlign w:val="center"/>
          </w:tcPr>
          <w:p w:rsidR="002139D4" w:rsidRPr="002139D4" w:rsidRDefault="002139D4" w:rsidP="002139D4">
            <w:pPr>
              <w:adjustRightInd w:val="0"/>
              <w:snapToGrid w:val="0"/>
              <w:ind w:firstLineChars="0" w:firstLine="0"/>
              <w:jc w:val="center"/>
              <w:rPr>
                <w:rFonts w:ascii="Times New Roman" w:hAnsi="Times New Roman"/>
                <w:b/>
                <w:color w:val="000000"/>
                <w:szCs w:val="21"/>
              </w:rPr>
            </w:pPr>
            <w:r w:rsidRPr="002139D4">
              <w:rPr>
                <w:rFonts w:ascii="Times New Roman" w:hAnsi="Times New Roman"/>
                <w:b/>
                <w:color w:val="000000"/>
                <w:szCs w:val="21"/>
              </w:rPr>
              <w:t>医学物理</w:t>
            </w:r>
          </w:p>
        </w:tc>
      </w:tr>
      <w:tr w:rsidR="002139D4" w:rsidRPr="002139D4" w:rsidTr="007375E4">
        <w:trPr>
          <w:trHeight w:val="397"/>
          <w:jc w:val="center"/>
        </w:trPr>
        <w:tc>
          <w:tcPr>
            <w:tcW w:w="2054" w:type="dxa"/>
            <w:vMerge w:val="restart"/>
            <w:vAlign w:val="center"/>
          </w:tcPr>
          <w:p w:rsidR="002139D4" w:rsidRPr="002139D4" w:rsidRDefault="002139D4" w:rsidP="002139D4">
            <w:pPr>
              <w:adjustRightInd w:val="0"/>
              <w:snapToGrid w:val="0"/>
              <w:ind w:firstLineChars="0" w:firstLine="0"/>
              <w:jc w:val="center"/>
              <w:rPr>
                <w:rFonts w:ascii="Times New Roman" w:hAnsi="Times New Roman"/>
                <w:color w:val="000000"/>
                <w:szCs w:val="21"/>
              </w:rPr>
            </w:pPr>
            <w:r w:rsidRPr="002139D4">
              <w:rPr>
                <w:rFonts w:ascii="Times New Roman" w:hAnsi="Times New Roman" w:hint="eastAsia"/>
                <w:color w:val="000000"/>
                <w:szCs w:val="21"/>
              </w:rPr>
              <w:t>通识教育课程</w:t>
            </w:r>
          </w:p>
        </w:tc>
        <w:tc>
          <w:tcPr>
            <w:tcW w:w="2194" w:type="dxa"/>
            <w:vAlign w:val="center"/>
          </w:tcPr>
          <w:p w:rsidR="002139D4" w:rsidRPr="002139D4" w:rsidRDefault="002139D4" w:rsidP="002139D4">
            <w:pPr>
              <w:adjustRightInd w:val="0"/>
              <w:snapToGrid w:val="0"/>
              <w:ind w:firstLineChars="0" w:firstLine="0"/>
              <w:jc w:val="center"/>
              <w:rPr>
                <w:rFonts w:ascii="Times New Roman" w:hAnsi="Times New Roman"/>
                <w:color w:val="000000"/>
                <w:szCs w:val="21"/>
              </w:rPr>
            </w:pPr>
            <w:r w:rsidRPr="002139D4">
              <w:rPr>
                <w:rFonts w:ascii="Times New Roman" w:hAnsi="Times New Roman" w:hint="eastAsia"/>
                <w:color w:val="000000"/>
                <w:szCs w:val="21"/>
              </w:rPr>
              <w:t>通识选修课程</w:t>
            </w:r>
          </w:p>
        </w:tc>
        <w:tc>
          <w:tcPr>
            <w:tcW w:w="780" w:type="dxa"/>
            <w:vAlign w:val="center"/>
          </w:tcPr>
          <w:p w:rsidR="002139D4" w:rsidRPr="002139D4" w:rsidRDefault="002139D4" w:rsidP="002139D4">
            <w:pPr>
              <w:adjustRightInd w:val="0"/>
              <w:snapToGrid w:val="0"/>
              <w:ind w:firstLineChars="0" w:firstLine="0"/>
              <w:jc w:val="center"/>
              <w:rPr>
                <w:rFonts w:ascii="Times New Roman" w:hAnsi="Times New Roman"/>
                <w:color w:val="000000"/>
                <w:szCs w:val="21"/>
              </w:rPr>
            </w:pPr>
          </w:p>
        </w:tc>
        <w:tc>
          <w:tcPr>
            <w:tcW w:w="727" w:type="dxa"/>
            <w:vMerge w:val="restart"/>
            <w:vAlign w:val="center"/>
          </w:tcPr>
          <w:p w:rsidR="002139D4" w:rsidRPr="002139D4" w:rsidRDefault="002139D4" w:rsidP="002139D4">
            <w:pPr>
              <w:adjustRightInd w:val="0"/>
              <w:snapToGrid w:val="0"/>
              <w:ind w:firstLineChars="0" w:firstLine="0"/>
              <w:rPr>
                <w:rFonts w:ascii="Times New Roman" w:hAnsi="Times New Roman"/>
                <w:color w:val="000000"/>
                <w:szCs w:val="21"/>
              </w:rPr>
            </w:pPr>
            <w:r w:rsidRPr="002139D4">
              <w:rPr>
                <w:rFonts w:ascii="Times New Roman" w:hAnsi="Times New Roman" w:hint="eastAsia"/>
                <w:color w:val="000000"/>
                <w:szCs w:val="21"/>
              </w:rPr>
              <w:t>10</w:t>
            </w:r>
          </w:p>
        </w:tc>
        <w:tc>
          <w:tcPr>
            <w:tcW w:w="720" w:type="dxa"/>
            <w:vAlign w:val="center"/>
          </w:tcPr>
          <w:p w:rsidR="002139D4" w:rsidRPr="002139D4" w:rsidRDefault="002139D4" w:rsidP="002139D4">
            <w:pPr>
              <w:adjustRightInd w:val="0"/>
              <w:snapToGrid w:val="0"/>
              <w:ind w:firstLineChars="0" w:firstLine="0"/>
              <w:jc w:val="center"/>
              <w:rPr>
                <w:rFonts w:ascii="Times New Roman" w:hAnsi="Times New Roman"/>
                <w:color w:val="000000"/>
                <w:szCs w:val="21"/>
              </w:rPr>
            </w:pPr>
          </w:p>
        </w:tc>
        <w:tc>
          <w:tcPr>
            <w:tcW w:w="513" w:type="dxa"/>
            <w:vMerge w:val="restart"/>
            <w:vAlign w:val="center"/>
          </w:tcPr>
          <w:p w:rsidR="002139D4" w:rsidRPr="002139D4" w:rsidRDefault="002139D4" w:rsidP="002139D4">
            <w:pPr>
              <w:adjustRightInd w:val="0"/>
              <w:snapToGrid w:val="0"/>
              <w:ind w:firstLineChars="0" w:firstLine="0"/>
              <w:jc w:val="center"/>
              <w:rPr>
                <w:rFonts w:ascii="Times New Roman" w:hAnsi="Times New Roman"/>
                <w:color w:val="000000"/>
                <w:szCs w:val="21"/>
              </w:rPr>
            </w:pPr>
            <w:r w:rsidRPr="002139D4">
              <w:rPr>
                <w:rFonts w:ascii="Times New Roman" w:hAnsi="Times New Roman" w:hint="eastAsia"/>
                <w:color w:val="000000"/>
                <w:szCs w:val="21"/>
              </w:rPr>
              <w:t>10</w:t>
            </w:r>
          </w:p>
        </w:tc>
        <w:tc>
          <w:tcPr>
            <w:tcW w:w="630" w:type="dxa"/>
            <w:vAlign w:val="center"/>
          </w:tcPr>
          <w:p w:rsidR="002139D4" w:rsidRPr="002139D4" w:rsidRDefault="002139D4" w:rsidP="002139D4">
            <w:pPr>
              <w:adjustRightInd w:val="0"/>
              <w:snapToGrid w:val="0"/>
              <w:ind w:firstLineChars="0" w:firstLine="0"/>
              <w:jc w:val="center"/>
              <w:rPr>
                <w:rFonts w:ascii="Times New Roman" w:hAnsi="Times New Roman"/>
                <w:color w:val="000000"/>
                <w:szCs w:val="21"/>
              </w:rPr>
            </w:pPr>
          </w:p>
        </w:tc>
        <w:tc>
          <w:tcPr>
            <w:tcW w:w="604" w:type="dxa"/>
            <w:vMerge w:val="restart"/>
            <w:vAlign w:val="center"/>
          </w:tcPr>
          <w:p w:rsidR="002139D4" w:rsidRPr="002139D4" w:rsidRDefault="002139D4" w:rsidP="002139D4">
            <w:pPr>
              <w:adjustRightInd w:val="0"/>
              <w:snapToGrid w:val="0"/>
              <w:ind w:firstLineChars="0" w:firstLine="0"/>
              <w:jc w:val="center"/>
              <w:rPr>
                <w:rFonts w:ascii="Times New Roman" w:hAnsi="Times New Roman"/>
                <w:color w:val="000000"/>
                <w:szCs w:val="21"/>
              </w:rPr>
            </w:pPr>
            <w:r w:rsidRPr="002139D4">
              <w:rPr>
                <w:rFonts w:ascii="Times New Roman" w:hAnsi="Times New Roman" w:hint="eastAsia"/>
                <w:color w:val="000000"/>
                <w:szCs w:val="21"/>
              </w:rPr>
              <w:t>10</w:t>
            </w:r>
          </w:p>
        </w:tc>
      </w:tr>
      <w:tr w:rsidR="002139D4" w:rsidRPr="002139D4" w:rsidTr="007375E4">
        <w:trPr>
          <w:trHeight w:val="397"/>
          <w:jc w:val="center"/>
        </w:trPr>
        <w:tc>
          <w:tcPr>
            <w:tcW w:w="2054" w:type="dxa"/>
            <w:vMerge/>
            <w:vAlign w:val="center"/>
          </w:tcPr>
          <w:p w:rsidR="002139D4" w:rsidRPr="002139D4" w:rsidRDefault="002139D4" w:rsidP="002139D4">
            <w:pPr>
              <w:adjustRightInd w:val="0"/>
              <w:snapToGrid w:val="0"/>
              <w:ind w:firstLineChars="0" w:firstLine="0"/>
              <w:jc w:val="center"/>
              <w:rPr>
                <w:rFonts w:ascii="Times New Roman" w:hAnsi="Times New Roman"/>
                <w:color w:val="000000"/>
                <w:szCs w:val="21"/>
              </w:rPr>
            </w:pPr>
          </w:p>
        </w:tc>
        <w:tc>
          <w:tcPr>
            <w:tcW w:w="2194" w:type="dxa"/>
            <w:vAlign w:val="center"/>
          </w:tcPr>
          <w:p w:rsidR="002139D4" w:rsidRPr="002139D4" w:rsidRDefault="002139D4" w:rsidP="002139D4">
            <w:pPr>
              <w:adjustRightInd w:val="0"/>
              <w:snapToGrid w:val="0"/>
              <w:ind w:firstLineChars="0" w:firstLine="0"/>
              <w:jc w:val="center"/>
              <w:rPr>
                <w:rFonts w:ascii="Times New Roman" w:hAnsi="Times New Roman"/>
                <w:color w:val="000000"/>
                <w:szCs w:val="21"/>
              </w:rPr>
            </w:pPr>
            <w:r w:rsidRPr="002139D4">
              <w:rPr>
                <w:rFonts w:ascii="Times New Roman" w:hAnsi="Times New Roman" w:hint="eastAsia"/>
                <w:color w:val="000000"/>
                <w:szCs w:val="21"/>
              </w:rPr>
              <w:t>新生研讨课程</w:t>
            </w:r>
          </w:p>
        </w:tc>
        <w:tc>
          <w:tcPr>
            <w:tcW w:w="780" w:type="dxa"/>
            <w:vAlign w:val="center"/>
          </w:tcPr>
          <w:p w:rsidR="002139D4" w:rsidRPr="002139D4" w:rsidRDefault="002139D4" w:rsidP="002139D4">
            <w:pPr>
              <w:adjustRightInd w:val="0"/>
              <w:snapToGrid w:val="0"/>
              <w:ind w:firstLineChars="72" w:firstLine="151"/>
              <w:jc w:val="center"/>
              <w:rPr>
                <w:rFonts w:ascii="Times New Roman" w:hAnsi="Times New Roman"/>
                <w:color w:val="000000"/>
                <w:szCs w:val="21"/>
              </w:rPr>
            </w:pPr>
            <w:r w:rsidRPr="002139D4">
              <w:rPr>
                <w:rFonts w:ascii="Times New Roman" w:hAnsi="Times New Roman" w:hint="eastAsia"/>
                <w:color w:val="000000"/>
                <w:szCs w:val="21"/>
              </w:rPr>
              <w:t>≦</w:t>
            </w:r>
            <w:r w:rsidRPr="002139D4">
              <w:rPr>
                <w:rFonts w:ascii="Times New Roman" w:hAnsi="Times New Roman" w:hint="eastAsia"/>
                <w:color w:val="000000"/>
                <w:szCs w:val="21"/>
              </w:rPr>
              <w:t>4</w:t>
            </w:r>
          </w:p>
        </w:tc>
        <w:tc>
          <w:tcPr>
            <w:tcW w:w="727" w:type="dxa"/>
            <w:vMerge/>
            <w:vAlign w:val="center"/>
          </w:tcPr>
          <w:p w:rsidR="002139D4" w:rsidRPr="002139D4" w:rsidRDefault="002139D4" w:rsidP="002139D4">
            <w:pPr>
              <w:adjustRightInd w:val="0"/>
              <w:snapToGrid w:val="0"/>
              <w:ind w:firstLineChars="0" w:firstLine="0"/>
              <w:jc w:val="center"/>
              <w:rPr>
                <w:rFonts w:ascii="Times New Roman" w:hAnsi="Times New Roman"/>
                <w:color w:val="000000"/>
                <w:szCs w:val="21"/>
              </w:rPr>
            </w:pPr>
          </w:p>
        </w:tc>
        <w:tc>
          <w:tcPr>
            <w:tcW w:w="720" w:type="dxa"/>
            <w:vAlign w:val="center"/>
          </w:tcPr>
          <w:p w:rsidR="002139D4" w:rsidRPr="002139D4" w:rsidRDefault="002139D4" w:rsidP="002139D4">
            <w:pPr>
              <w:adjustRightInd w:val="0"/>
              <w:snapToGrid w:val="0"/>
              <w:ind w:firstLineChars="0" w:firstLine="0"/>
              <w:jc w:val="center"/>
              <w:rPr>
                <w:rFonts w:ascii="Times New Roman" w:hAnsi="Times New Roman"/>
                <w:color w:val="000000"/>
                <w:szCs w:val="21"/>
              </w:rPr>
            </w:pPr>
            <w:r w:rsidRPr="002139D4">
              <w:rPr>
                <w:rFonts w:ascii="Times New Roman" w:hAnsi="Times New Roman" w:hint="eastAsia"/>
                <w:color w:val="000000"/>
                <w:szCs w:val="21"/>
              </w:rPr>
              <w:t>≦</w:t>
            </w:r>
            <w:r w:rsidRPr="002139D4">
              <w:rPr>
                <w:rFonts w:ascii="Times New Roman" w:hAnsi="Times New Roman" w:hint="eastAsia"/>
                <w:color w:val="000000"/>
                <w:szCs w:val="21"/>
              </w:rPr>
              <w:t>4</w:t>
            </w:r>
          </w:p>
        </w:tc>
        <w:tc>
          <w:tcPr>
            <w:tcW w:w="513" w:type="dxa"/>
            <w:vMerge/>
            <w:vAlign w:val="center"/>
          </w:tcPr>
          <w:p w:rsidR="002139D4" w:rsidRPr="002139D4" w:rsidRDefault="002139D4" w:rsidP="002139D4">
            <w:pPr>
              <w:adjustRightInd w:val="0"/>
              <w:snapToGrid w:val="0"/>
              <w:ind w:firstLineChars="0" w:firstLine="0"/>
              <w:jc w:val="center"/>
              <w:rPr>
                <w:rFonts w:ascii="Times New Roman" w:hAnsi="Times New Roman"/>
                <w:color w:val="000000"/>
                <w:szCs w:val="21"/>
              </w:rPr>
            </w:pPr>
          </w:p>
        </w:tc>
        <w:tc>
          <w:tcPr>
            <w:tcW w:w="630" w:type="dxa"/>
            <w:vAlign w:val="center"/>
          </w:tcPr>
          <w:p w:rsidR="002139D4" w:rsidRPr="002139D4" w:rsidRDefault="002139D4" w:rsidP="002139D4">
            <w:pPr>
              <w:adjustRightInd w:val="0"/>
              <w:snapToGrid w:val="0"/>
              <w:ind w:firstLineChars="0" w:firstLine="0"/>
              <w:jc w:val="center"/>
              <w:rPr>
                <w:rFonts w:ascii="Times New Roman" w:hAnsi="Times New Roman"/>
                <w:color w:val="000000"/>
                <w:szCs w:val="21"/>
              </w:rPr>
            </w:pPr>
            <w:r w:rsidRPr="002139D4">
              <w:rPr>
                <w:rFonts w:ascii="Times New Roman" w:hAnsi="Times New Roman" w:hint="eastAsia"/>
                <w:color w:val="000000"/>
                <w:szCs w:val="21"/>
              </w:rPr>
              <w:t>≦</w:t>
            </w:r>
            <w:r w:rsidRPr="002139D4">
              <w:rPr>
                <w:rFonts w:ascii="Times New Roman" w:hAnsi="Times New Roman" w:hint="eastAsia"/>
                <w:color w:val="000000"/>
                <w:szCs w:val="21"/>
              </w:rPr>
              <w:t>4</w:t>
            </w:r>
          </w:p>
        </w:tc>
        <w:tc>
          <w:tcPr>
            <w:tcW w:w="604" w:type="dxa"/>
            <w:vMerge/>
            <w:vAlign w:val="center"/>
          </w:tcPr>
          <w:p w:rsidR="002139D4" w:rsidRPr="002139D4" w:rsidRDefault="002139D4" w:rsidP="002139D4">
            <w:pPr>
              <w:adjustRightInd w:val="0"/>
              <w:snapToGrid w:val="0"/>
              <w:ind w:firstLineChars="0" w:firstLine="0"/>
              <w:jc w:val="center"/>
              <w:rPr>
                <w:rFonts w:ascii="Times New Roman" w:hAnsi="Times New Roman"/>
                <w:color w:val="000000"/>
                <w:szCs w:val="21"/>
              </w:rPr>
            </w:pPr>
          </w:p>
        </w:tc>
      </w:tr>
      <w:tr w:rsidR="002139D4" w:rsidRPr="002139D4" w:rsidTr="007375E4">
        <w:trPr>
          <w:trHeight w:val="397"/>
          <w:jc w:val="center"/>
        </w:trPr>
        <w:tc>
          <w:tcPr>
            <w:tcW w:w="2054" w:type="dxa"/>
            <w:vMerge/>
            <w:vAlign w:val="center"/>
          </w:tcPr>
          <w:p w:rsidR="002139D4" w:rsidRPr="002139D4" w:rsidRDefault="002139D4" w:rsidP="002139D4">
            <w:pPr>
              <w:adjustRightInd w:val="0"/>
              <w:snapToGrid w:val="0"/>
              <w:ind w:firstLineChars="0" w:firstLine="0"/>
              <w:jc w:val="center"/>
              <w:rPr>
                <w:rFonts w:ascii="Times New Roman" w:hAnsi="Times New Roman"/>
                <w:color w:val="000000"/>
                <w:szCs w:val="21"/>
              </w:rPr>
            </w:pPr>
          </w:p>
        </w:tc>
        <w:tc>
          <w:tcPr>
            <w:tcW w:w="2194" w:type="dxa"/>
            <w:vAlign w:val="center"/>
          </w:tcPr>
          <w:p w:rsidR="002139D4" w:rsidRPr="002139D4" w:rsidRDefault="002139D4" w:rsidP="002139D4">
            <w:pPr>
              <w:adjustRightInd w:val="0"/>
              <w:snapToGrid w:val="0"/>
              <w:ind w:firstLineChars="0" w:firstLine="0"/>
              <w:jc w:val="center"/>
              <w:rPr>
                <w:rFonts w:ascii="Times New Roman" w:hAnsi="Times New Roman"/>
                <w:color w:val="000000"/>
                <w:szCs w:val="21"/>
              </w:rPr>
            </w:pPr>
            <w:r w:rsidRPr="002139D4">
              <w:rPr>
                <w:rFonts w:ascii="Times New Roman" w:hAnsi="Times New Roman" w:hint="eastAsia"/>
                <w:color w:val="000000"/>
                <w:szCs w:val="21"/>
              </w:rPr>
              <w:t>公共基础课程</w:t>
            </w:r>
          </w:p>
        </w:tc>
        <w:tc>
          <w:tcPr>
            <w:tcW w:w="1507" w:type="dxa"/>
            <w:gridSpan w:val="2"/>
            <w:vAlign w:val="center"/>
          </w:tcPr>
          <w:p w:rsidR="002139D4" w:rsidRPr="002139D4" w:rsidRDefault="002139D4" w:rsidP="002139D4">
            <w:pPr>
              <w:adjustRightInd w:val="0"/>
              <w:snapToGrid w:val="0"/>
              <w:ind w:firstLineChars="0" w:firstLine="0"/>
              <w:jc w:val="center"/>
              <w:rPr>
                <w:rFonts w:ascii="Times New Roman" w:hAnsi="Times New Roman"/>
                <w:color w:val="000000"/>
                <w:szCs w:val="21"/>
              </w:rPr>
            </w:pPr>
            <w:r w:rsidRPr="002139D4">
              <w:rPr>
                <w:rFonts w:ascii="Times New Roman" w:hAnsi="Times New Roman"/>
                <w:color w:val="000000"/>
                <w:szCs w:val="21"/>
              </w:rPr>
              <w:t>5</w:t>
            </w:r>
            <w:r w:rsidRPr="002139D4">
              <w:rPr>
                <w:rFonts w:ascii="Times New Roman" w:hAnsi="Times New Roman" w:hint="eastAsia"/>
                <w:color w:val="000000"/>
                <w:szCs w:val="21"/>
              </w:rPr>
              <w:t>4</w:t>
            </w:r>
            <w:r w:rsidRPr="002139D4">
              <w:rPr>
                <w:rFonts w:ascii="Times New Roman" w:hAnsi="Times New Roman"/>
                <w:color w:val="000000"/>
                <w:szCs w:val="21"/>
              </w:rPr>
              <w:t>.5</w:t>
            </w:r>
          </w:p>
        </w:tc>
        <w:tc>
          <w:tcPr>
            <w:tcW w:w="1233" w:type="dxa"/>
            <w:gridSpan w:val="2"/>
            <w:vAlign w:val="center"/>
          </w:tcPr>
          <w:p w:rsidR="002139D4" w:rsidRPr="002139D4" w:rsidRDefault="002139D4" w:rsidP="002139D4">
            <w:pPr>
              <w:adjustRightInd w:val="0"/>
              <w:snapToGrid w:val="0"/>
              <w:ind w:firstLineChars="0" w:firstLine="0"/>
              <w:jc w:val="center"/>
              <w:rPr>
                <w:rFonts w:ascii="Times New Roman" w:hAnsi="Times New Roman"/>
                <w:color w:val="000000"/>
                <w:szCs w:val="21"/>
              </w:rPr>
            </w:pPr>
            <w:r w:rsidRPr="002139D4">
              <w:rPr>
                <w:rFonts w:ascii="Times New Roman" w:hAnsi="Times New Roman"/>
                <w:color w:val="000000"/>
                <w:szCs w:val="21"/>
              </w:rPr>
              <w:t>5</w:t>
            </w:r>
            <w:r w:rsidRPr="002139D4">
              <w:rPr>
                <w:rFonts w:ascii="Times New Roman" w:hAnsi="Times New Roman" w:hint="eastAsia"/>
                <w:color w:val="000000"/>
                <w:szCs w:val="21"/>
              </w:rPr>
              <w:t>4</w:t>
            </w:r>
            <w:r w:rsidRPr="002139D4">
              <w:rPr>
                <w:rFonts w:ascii="Times New Roman" w:hAnsi="Times New Roman"/>
                <w:color w:val="000000"/>
                <w:szCs w:val="21"/>
              </w:rPr>
              <w:t>.5</w:t>
            </w:r>
          </w:p>
        </w:tc>
        <w:tc>
          <w:tcPr>
            <w:tcW w:w="1234" w:type="dxa"/>
            <w:gridSpan w:val="2"/>
            <w:vAlign w:val="center"/>
          </w:tcPr>
          <w:p w:rsidR="002139D4" w:rsidRPr="002139D4" w:rsidRDefault="002139D4" w:rsidP="002139D4">
            <w:pPr>
              <w:adjustRightInd w:val="0"/>
              <w:snapToGrid w:val="0"/>
              <w:ind w:firstLineChars="0" w:firstLine="0"/>
              <w:jc w:val="center"/>
              <w:rPr>
                <w:rFonts w:ascii="Times New Roman" w:hAnsi="Times New Roman"/>
                <w:color w:val="000000"/>
                <w:szCs w:val="21"/>
              </w:rPr>
            </w:pPr>
            <w:r w:rsidRPr="002139D4">
              <w:rPr>
                <w:rFonts w:ascii="Times New Roman" w:hAnsi="Times New Roman"/>
                <w:color w:val="000000"/>
                <w:szCs w:val="21"/>
              </w:rPr>
              <w:t>5</w:t>
            </w:r>
            <w:r w:rsidRPr="002139D4">
              <w:rPr>
                <w:rFonts w:ascii="Times New Roman" w:hAnsi="Times New Roman" w:hint="eastAsia"/>
                <w:color w:val="000000"/>
                <w:szCs w:val="21"/>
              </w:rPr>
              <w:t>4</w:t>
            </w:r>
            <w:r w:rsidRPr="002139D4">
              <w:rPr>
                <w:rFonts w:ascii="Times New Roman" w:hAnsi="Times New Roman"/>
                <w:color w:val="000000"/>
                <w:szCs w:val="21"/>
              </w:rPr>
              <w:t>.5</w:t>
            </w:r>
          </w:p>
        </w:tc>
      </w:tr>
      <w:tr w:rsidR="002139D4" w:rsidRPr="002139D4" w:rsidTr="007375E4">
        <w:trPr>
          <w:trHeight w:val="397"/>
          <w:jc w:val="center"/>
        </w:trPr>
        <w:tc>
          <w:tcPr>
            <w:tcW w:w="2054" w:type="dxa"/>
            <w:vAlign w:val="center"/>
          </w:tcPr>
          <w:p w:rsidR="002139D4" w:rsidRPr="002139D4" w:rsidRDefault="002139D4" w:rsidP="002139D4">
            <w:pPr>
              <w:adjustRightInd w:val="0"/>
              <w:snapToGrid w:val="0"/>
              <w:ind w:firstLineChars="0" w:firstLine="0"/>
              <w:jc w:val="center"/>
              <w:rPr>
                <w:rFonts w:ascii="Times New Roman" w:hAnsi="Times New Roman"/>
                <w:color w:val="000000"/>
                <w:szCs w:val="21"/>
              </w:rPr>
            </w:pPr>
            <w:r w:rsidRPr="002139D4">
              <w:rPr>
                <w:rFonts w:ascii="Times New Roman" w:hAnsi="Times New Roman" w:hint="eastAsia"/>
                <w:color w:val="000000"/>
                <w:szCs w:val="21"/>
              </w:rPr>
              <w:t>大类基础课程</w:t>
            </w:r>
          </w:p>
        </w:tc>
        <w:tc>
          <w:tcPr>
            <w:tcW w:w="2194" w:type="dxa"/>
            <w:vAlign w:val="center"/>
          </w:tcPr>
          <w:p w:rsidR="002139D4" w:rsidRPr="002139D4" w:rsidRDefault="002139D4" w:rsidP="002139D4">
            <w:pPr>
              <w:adjustRightInd w:val="0"/>
              <w:snapToGrid w:val="0"/>
              <w:ind w:firstLineChars="0" w:firstLine="0"/>
              <w:jc w:val="center"/>
              <w:rPr>
                <w:rFonts w:ascii="Times New Roman" w:hAnsi="Times New Roman"/>
                <w:color w:val="000000"/>
                <w:szCs w:val="21"/>
              </w:rPr>
            </w:pPr>
            <w:r w:rsidRPr="002139D4">
              <w:rPr>
                <w:rFonts w:ascii="Times New Roman" w:hAnsi="Times New Roman" w:hint="eastAsia"/>
                <w:color w:val="000000"/>
                <w:szCs w:val="21"/>
              </w:rPr>
              <w:t>大类基础课程</w:t>
            </w:r>
          </w:p>
        </w:tc>
        <w:tc>
          <w:tcPr>
            <w:tcW w:w="1507" w:type="dxa"/>
            <w:gridSpan w:val="2"/>
            <w:vAlign w:val="center"/>
          </w:tcPr>
          <w:p w:rsidR="002139D4" w:rsidRPr="002139D4" w:rsidRDefault="002139D4" w:rsidP="00AD4B64">
            <w:pPr>
              <w:adjustRightInd w:val="0"/>
              <w:snapToGrid w:val="0"/>
              <w:ind w:firstLineChars="0" w:firstLine="0"/>
              <w:jc w:val="center"/>
              <w:rPr>
                <w:rFonts w:ascii="Times New Roman" w:hAnsi="Times New Roman"/>
                <w:szCs w:val="21"/>
              </w:rPr>
            </w:pPr>
            <w:r w:rsidRPr="002139D4">
              <w:rPr>
                <w:rFonts w:ascii="Times New Roman" w:hAnsi="Times New Roman" w:hint="eastAsia"/>
                <w:szCs w:val="21"/>
              </w:rPr>
              <w:t>5</w:t>
            </w:r>
            <w:r w:rsidR="00AD4B64" w:rsidRPr="00AD4B64">
              <w:rPr>
                <w:rFonts w:ascii="Times New Roman" w:hAnsi="Times New Roman" w:hint="eastAsia"/>
                <w:szCs w:val="21"/>
              </w:rPr>
              <w:t>3</w:t>
            </w:r>
            <w:r w:rsidRPr="002139D4">
              <w:rPr>
                <w:rFonts w:ascii="Times New Roman" w:hAnsi="Times New Roman" w:hint="eastAsia"/>
                <w:szCs w:val="21"/>
              </w:rPr>
              <w:t>.5</w:t>
            </w:r>
          </w:p>
        </w:tc>
        <w:tc>
          <w:tcPr>
            <w:tcW w:w="1233" w:type="dxa"/>
            <w:gridSpan w:val="2"/>
            <w:vAlign w:val="center"/>
          </w:tcPr>
          <w:p w:rsidR="002139D4" w:rsidRPr="002139D4" w:rsidRDefault="002139D4" w:rsidP="00AD4B64">
            <w:pPr>
              <w:adjustRightInd w:val="0"/>
              <w:snapToGrid w:val="0"/>
              <w:ind w:firstLineChars="0" w:firstLine="0"/>
              <w:jc w:val="center"/>
              <w:rPr>
                <w:rFonts w:ascii="Times New Roman" w:hAnsi="Times New Roman"/>
                <w:szCs w:val="21"/>
              </w:rPr>
            </w:pPr>
            <w:r w:rsidRPr="002139D4">
              <w:rPr>
                <w:rFonts w:ascii="Times New Roman" w:hAnsi="Times New Roman" w:hint="eastAsia"/>
                <w:szCs w:val="21"/>
              </w:rPr>
              <w:t>5</w:t>
            </w:r>
            <w:r w:rsidR="00AD4B64" w:rsidRPr="00AD4B64">
              <w:rPr>
                <w:rFonts w:ascii="Times New Roman" w:hAnsi="Times New Roman" w:hint="eastAsia"/>
                <w:szCs w:val="21"/>
              </w:rPr>
              <w:t>3</w:t>
            </w:r>
            <w:r w:rsidRPr="002139D4">
              <w:rPr>
                <w:rFonts w:ascii="Times New Roman" w:hAnsi="Times New Roman" w:hint="eastAsia"/>
                <w:szCs w:val="21"/>
              </w:rPr>
              <w:t>.5</w:t>
            </w:r>
          </w:p>
        </w:tc>
        <w:tc>
          <w:tcPr>
            <w:tcW w:w="1234" w:type="dxa"/>
            <w:gridSpan w:val="2"/>
            <w:vAlign w:val="center"/>
          </w:tcPr>
          <w:p w:rsidR="002139D4" w:rsidRPr="002139D4" w:rsidRDefault="002139D4" w:rsidP="00AD4B64">
            <w:pPr>
              <w:adjustRightInd w:val="0"/>
              <w:snapToGrid w:val="0"/>
              <w:ind w:firstLineChars="0" w:firstLine="0"/>
              <w:jc w:val="center"/>
              <w:rPr>
                <w:rFonts w:ascii="Times New Roman" w:hAnsi="Times New Roman"/>
                <w:szCs w:val="21"/>
              </w:rPr>
            </w:pPr>
            <w:r w:rsidRPr="002139D4">
              <w:rPr>
                <w:rFonts w:ascii="Times New Roman" w:hAnsi="Times New Roman" w:hint="eastAsia"/>
                <w:szCs w:val="21"/>
              </w:rPr>
              <w:t>5</w:t>
            </w:r>
            <w:r w:rsidR="00AD4B64" w:rsidRPr="00AD4B64">
              <w:rPr>
                <w:rFonts w:ascii="Times New Roman" w:hAnsi="Times New Roman" w:hint="eastAsia"/>
                <w:szCs w:val="21"/>
              </w:rPr>
              <w:t>3</w:t>
            </w:r>
            <w:r w:rsidRPr="002139D4">
              <w:rPr>
                <w:rFonts w:ascii="Times New Roman" w:hAnsi="Times New Roman" w:hint="eastAsia"/>
                <w:szCs w:val="21"/>
              </w:rPr>
              <w:t>.5</w:t>
            </w:r>
          </w:p>
        </w:tc>
      </w:tr>
      <w:tr w:rsidR="002139D4" w:rsidRPr="002139D4" w:rsidTr="007375E4">
        <w:trPr>
          <w:trHeight w:val="397"/>
          <w:jc w:val="center"/>
        </w:trPr>
        <w:tc>
          <w:tcPr>
            <w:tcW w:w="2054" w:type="dxa"/>
            <w:vMerge w:val="restart"/>
            <w:vAlign w:val="center"/>
          </w:tcPr>
          <w:p w:rsidR="002139D4" w:rsidRPr="002139D4" w:rsidRDefault="002139D4" w:rsidP="002139D4">
            <w:pPr>
              <w:adjustRightInd w:val="0"/>
              <w:snapToGrid w:val="0"/>
              <w:ind w:firstLineChars="0" w:firstLine="0"/>
              <w:jc w:val="center"/>
              <w:rPr>
                <w:rFonts w:ascii="Times New Roman" w:hAnsi="Times New Roman"/>
                <w:color w:val="000000"/>
                <w:szCs w:val="21"/>
              </w:rPr>
            </w:pPr>
            <w:r w:rsidRPr="002139D4">
              <w:rPr>
                <w:rFonts w:ascii="Times New Roman" w:hAnsi="Times New Roman" w:hint="eastAsia"/>
                <w:color w:val="000000"/>
                <w:szCs w:val="21"/>
              </w:rPr>
              <w:t>专业教学课程</w:t>
            </w:r>
          </w:p>
        </w:tc>
        <w:tc>
          <w:tcPr>
            <w:tcW w:w="2194" w:type="dxa"/>
            <w:vAlign w:val="center"/>
          </w:tcPr>
          <w:p w:rsidR="002139D4" w:rsidRPr="002139D4" w:rsidRDefault="002139D4" w:rsidP="002139D4">
            <w:pPr>
              <w:adjustRightInd w:val="0"/>
              <w:snapToGrid w:val="0"/>
              <w:ind w:firstLineChars="0" w:firstLine="0"/>
              <w:jc w:val="center"/>
              <w:rPr>
                <w:rFonts w:ascii="Times New Roman" w:hAnsi="Times New Roman"/>
                <w:color w:val="000000"/>
                <w:szCs w:val="21"/>
              </w:rPr>
            </w:pPr>
            <w:r w:rsidRPr="002139D4">
              <w:rPr>
                <w:rFonts w:ascii="Times New Roman" w:hAnsi="Times New Roman" w:hint="eastAsia"/>
                <w:color w:val="000000"/>
                <w:szCs w:val="21"/>
              </w:rPr>
              <w:t>专业必修课程</w:t>
            </w:r>
          </w:p>
        </w:tc>
        <w:tc>
          <w:tcPr>
            <w:tcW w:w="1507" w:type="dxa"/>
            <w:gridSpan w:val="2"/>
            <w:vAlign w:val="center"/>
          </w:tcPr>
          <w:p w:rsidR="002139D4" w:rsidRPr="007A1332" w:rsidRDefault="002139D4" w:rsidP="002139D4">
            <w:pPr>
              <w:adjustRightInd w:val="0"/>
              <w:snapToGrid w:val="0"/>
              <w:ind w:firstLineChars="0" w:firstLine="0"/>
              <w:jc w:val="center"/>
              <w:rPr>
                <w:rFonts w:ascii="Times New Roman" w:hAnsi="Times New Roman"/>
                <w:szCs w:val="21"/>
              </w:rPr>
            </w:pPr>
            <w:r w:rsidRPr="007A1332">
              <w:rPr>
                <w:rFonts w:ascii="Times New Roman" w:hAnsi="Times New Roman" w:hint="eastAsia"/>
                <w:szCs w:val="21"/>
              </w:rPr>
              <w:t>65</w:t>
            </w:r>
          </w:p>
        </w:tc>
        <w:tc>
          <w:tcPr>
            <w:tcW w:w="1233" w:type="dxa"/>
            <w:gridSpan w:val="2"/>
            <w:vAlign w:val="center"/>
          </w:tcPr>
          <w:p w:rsidR="002139D4" w:rsidRPr="007A1332" w:rsidRDefault="002139D4" w:rsidP="003A453A">
            <w:pPr>
              <w:adjustRightInd w:val="0"/>
              <w:snapToGrid w:val="0"/>
              <w:ind w:firstLineChars="0" w:firstLine="0"/>
              <w:jc w:val="center"/>
              <w:rPr>
                <w:rFonts w:ascii="Times New Roman" w:hAnsi="Times New Roman"/>
                <w:szCs w:val="21"/>
              </w:rPr>
            </w:pPr>
            <w:r w:rsidRPr="007A1332">
              <w:rPr>
                <w:rFonts w:ascii="Times New Roman" w:hAnsi="Times New Roman" w:hint="eastAsia"/>
                <w:szCs w:val="21"/>
              </w:rPr>
              <w:t>66</w:t>
            </w:r>
          </w:p>
        </w:tc>
        <w:tc>
          <w:tcPr>
            <w:tcW w:w="1234" w:type="dxa"/>
            <w:gridSpan w:val="2"/>
            <w:vAlign w:val="center"/>
          </w:tcPr>
          <w:p w:rsidR="002139D4" w:rsidRPr="007A1332" w:rsidRDefault="002139D4" w:rsidP="002139D4">
            <w:pPr>
              <w:adjustRightInd w:val="0"/>
              <w:snapToGrid w:val="0"/>
              <w:ind w:firstLineChars="0" w:firstLine="0"/>
              <w:jc w:val="center"/>
              <w:rPr>
                <w:rFonts w:ascii="Times New Roman" w:hAnsi="Times New Roman"/>
                <w:szCs w:val="21"/>
              </w:rPr>
            </w:pPr>
            <w:r w:rsidRPr="007A1332">
              <w:rPr>
                <w:rFonts w:ascii="Times New Roman" w:hAnsi="Times New Roman" w:hint="eastAsia"/>
                <w:szCs w:val="21"/>
              </w:rPr>
              <w:t>7</w:t>
            </w:r>
            <w:r w:rsidR="003A453A" w:rsidRPr="007A1332">
              <w:rPr>
                <w:rFonts w:ascii="Times New Roman" w:hAnsi="Times New Roman" w:hint="eastAsia"/>
                <w:szCs w:val="21"/>
              </w:rPr>
              <w:t>0.5</w:t>
            </w:r>
          </w:p>
        </w:tc>
      </w:tr>
      <w:tr w:rsidR="002139D4" w:rsidRPr="002139D4" w:rsidTr="007375E4">
        <w:trPr>
          <w:trHeight w:val="397"/>
          <w:jc w:val="center"/>
        </w:trPr>
        <w:tc>
          <w:tcPr>
            <w:tcW w:w="2054" w:type="dxa"/>
            <w:vMerge/>
            <w:vAlign w:val="center"/>
          </w:tcPr>
          <w:p w:rsidR="002139D4" w:rsidRPr="002139D4" w:rsidRDefault="002139D4" w:rsidP="002139D4">
            <w:pPr>
              <w:adjustRightInd w:val="0"/>
              <w:snapToGrid w:val="0"/>
              <w:ind w:firstLineChars="0" w:firstLine="0"/>
              <w:jc w:val="center"/>
              <w:rPr>
                <w:rFonts w:ascii="Times New Roman" w:hAnsi="Times New Roman"/>
                <w:color w:val="000000"/>
                <w:szCs w:val="21"/>
              </w:rPr>
            </w:pPr>
          </w:p>
        </w:tc>
        <w:tc>
          <w:tcPr>
            <w:tcW w:w="2194" w:type="dxa"/>
            <w:vAlign w:val="center"/>
          </w:tcPr>
          <w:p w:rsidR="002139D4" w:rsidRPr="002139D4" w:rsidRDefault="002139D4" w:rsidP="002139D4">
            <w:pPr>
              <w:adjustRightInd w:val="0"/>
              <w:snapToGrid w:val="0"/>
              <w:ind w:firstLineChars="0" w:firstLine="0"/>
              <w:jc w:val="center"/>
              <w:rPr>
                <w:rFonts w:ascii="Times New Roman" w:hAnsi="Times New Roman"/>
                <w:color w:val="000000"/>
                <w:szCs w:val="21"/>
              </w:rPr>
            </w:pPr>
            <w:r w:rsidRPr="002139D4">
              <w:rPr>
                <w:rFonts w:ascii="Times New Roman" w:hAnsi="Times New Roman" w:hint="eastAsia"/>
                <w:color w:val="000000"/>
                <w:szCs w:val="21"/>
              </w:rPr>
              <w:t>专业选修课程</w:t>
            </w:r>
          </w:p>
        </w:tc>
        <w:tc>
          <w:tcPr>
            <w:tcW w:w="1507" w:type="dxa"/>
            <w:gridSpan w:val="2"/>
            <w:vAlign w:val="center"/>
          </w:tcPr>
          <w:p w:rsidR="002139D4" w:rsidRPr="007A1332" w:rsidRDefault="002139D4" w:rsidP="00AD4B64">
            <w:pPr>
              <w:adjustRightInd w:val="0"/>
              <w:snapToGrid w:val="0"/>
              <w:ind w:firstLineChars="0" w:firstLine="0"/>
              <w:jc w:val="center"/>
              <w:rPr>
                <w:rFonts w:ascii="Times New Roman" w:hAnsi="Times New Roman"/>
                <w:color w:val="000000"/>
                <w:szCs w:val="21"/>
              </w:rPr>
            </w:pPr>
            <w:r w:rsidRPr="007A1332">
              <w:rPr>
                <w:rFonts w:ascii="Times New Roman" w:hAnsi="Times New Roman" w:hint="eastAsia"/>
                <w:color w:val="000000"/>
                <w:szCs w:val="21"/>
              </w:rPr>
              <w:t>1</w:t>
            </w:r>
            <w:r w:rsidR="00AD4B64" w:rsidRPr="007A1332">
              <w:rPr>
                <w:rFonts w:ascii="Times New Roman" w:hAnsi="Times New Roman" w:hint="eastAsia"/>
                <w:color w:val="000000"/>
                <w:szCs w:val="21"/>
              </w:rPr>
              <w:t>1</w:t>
            </w:r>
          </w:p>
        </w:tc>
        <w:tc>
          <w:tcPr>
            <w:tcW w:w="1233" w:type="dxa"/>
            <w:gridSpan w:val="2"/>
            <w:vAlign w:val="center"/>
          </w:tcPr>
          <w:p w:rsidR="002139D4" w:rsidRPr="007A1332" w:rsidRDefault="003A453A" w:rsidP="002139D4">
            <w:pPr>
              <w:adjustRightInd w:val="0"/>
              <w:snapToGrid w:val="0"/>
              <w:ind w:firstLineChars="0" w:firstLine="0"/>
              <w:jc w:val="center"/>
              <w:rPr>
                <w:rFonts w:ascii="Times New Roman" w:hAnsi="Times New Roman"/>
                <w:color w:val="000000"/>
                <w:szCs w:val="21"/>
              </w:rPr>
            </w:pPr>
            <w:r w:rsidRPr="007A1332">
              <w:rPr>
                <w:rFonts w:ascii="Times New Roman" w:hAnsi="Times New Roman" w:hint="eastAsia"/>
                <w:color w:val="000000"/>
                <w:szCs w:val="21"/>
              </w:rPr>
              <w:t>10</w:t>
            </w:r>
          </w:p>
        </w:tc>
        <w:tc>
          <w:tcPr>
            <w:tcW w:w="1234" w:type="dxa"/>
            <w:gridSpan w:val="2"/>
            <w:vAlign w:val="center"/>
          </w:tcPr>
          <w:p w:rsidR="002139D4" w:rsidRPr="007A1332" w:rsidRDefault="00AD4B64" w:rsidP="002139D4">
            <w:pPr>
              <w:adjustRightInd w:val="0"/>
              <w:snapToGrid w:val="0"/>
              <w:ind w:firstLineChars="0" w:firstLine="0"/>
              <w:jc w:val="center"/>
              <w:rPr>
                <w:rFonts w:ascii="Times New Roman" w:hAnsi="Times New Roman"/>
                <w:color w:val="000000"/>
                <w:szCs w:val="21"/>
              </w:rPr>
            </w:pPr>
            <w:r w:rsidRPr="007A1332">
              <w:rPr>
                <w:rFonts w:ascii="Times New Roman" w:hAnsi="Times New Roman" w:hint="eastAsia"/>
                <w:color w:val="000000"/>
                <w:szCs w:val="21"/>
              </w:rPr>
              <w:t>5</w:t>
            </w:r>
            <w:r w:rsidR="003A453A" w:rsidRPr="007A1332">
              <w:rPr>
                <w:rFonts w:ascii="Times New Roman" w:hAnsi="Times New Roman" w:hint="eastAsia"/>
                <w:color w:val="000000"/>
                <w:szCs w:val="21"/>
              </w:rPr>
              <w:t>.5</w:t>
            </w:r>
          </w:p>
        </w:tc>
      </w:tr>
      <w:tr w:rsidR="002139D4" w:rsidRPr="002139D4" w:rsidTr="007375E4">
        <w:trPr>
          <w:trHeight w:val="397"/>
          <w:jc w:val="center"/>
        </w:trPr>
        <w:tc>
          <w:tcPr>
            <w:tcW w:w="2054" w:type="dxa"/>
            <w:vMerge w:val="restart"/>
            <w:vAlign w:val="center"/>
          </w:tcPr>
          <w:p w:rsidR="002139D4" w:rsidRPr="002139D4" w:rsidRDefault="002139D4" w:rsidP="002139D4">
            <w:pPr>
              <w:adjustRightInd w:val="0"/>
              <w:snapToGrid w:val="0"/>
              <w:ind w:firstLineChars="0" w:firstLine="0"/>
              <w:jc w:val="center"/>
              <w:rPr>
                <w:rFonts w:ascii="Times New Roman" w:hAnsi="Times New Roman"/>
                <w:color w:val="000000"/>
                <w:szCs w:val="21"/>
              </w:rPr>
            </w:pPr>
            <w:r w:rsidRPr="002139D4">
              <w:rPr>
                <w:rFonts w:ascii="Times New Roman" w:hAnsi="Times New Roman" w:hint="eastAsia"/>
                <w:color w:val="000000"/>
                <w:szCs w:val="21"/>
              </w:rPr>
              <w:lastRenderedPageBreak/>
              <w:t>开放选修课程</w:t>
            </w:r>
          </w:p>
        </w:tc>
        <w:tc>
          <w:tcPr>
            <w:tcW w:w="2194" w:type="dxa"/>
            <w:vAlign w:val="center"/>
          </w:tcPr>
          <w:p w:rsidR="002139D4" w:rsidRPr="002139D4" w:rsidRDefault="002139D4" w:rsidP="002139D4">
            <w:pPr>
              <w:adjustRightInd w:val="0"/>
              <w:snapToGrid w:val="0"/>
              <w:ind w:firstLineChars="0" w:firstLine="0"/>
              <w:jc w:val="center"/>
              <w:rPr>
                <w:rFonts w:ascii="Times New Roman" w:hAnsi="Times New Roman"/>
                <w:color w:val="000000"/>
                <w:szCs w:val="21"/>
              </w:rPr>
            </w:pPr>
            <w:r w:rsidRPr="002139D4">
              <w:rPr>
                <w:rFonts w:ascii="Times New Roman" w:hAnsi="Times New Roman" w:hint="eastAsia"/>
                <w:color w:val="000000"/>
                <w:szCs w:val="21"/>
              </w:rPr>
              <w:t>公共选修课程</w:t>
            </w:r>
          </w:p>
        </w:tc>
        <w:tc>
          <w:tcPr>
            <w:tcW w:w="1507" w:type="dxa"/>
            <w:gridSpan w:val="2"/>
            <w:vAlign w:val="center"/>
          </w:tcPr>
          <w:p w:rsidR="002139D4" w:rsidRPr="002139D4" w:rsidRDefault="002139D4" w:rsidP="002139D4">
            <w:pPr>
              <w:adjustRightInd w:val="0"/>
              <w:snapToGrid w:val="0"/>
              <w:ind w:firstLineChars="0" w:firstLine="0"/>
              <w:jc w:val="center"/>
              <w:rPr>
                <w:rFonts w:ascii="Times New Roman" w:hAnsi="Times New Roman"/>
                <w:szCs w:val="21"/>
              </w:rPr>
            </w:pPr>
            <w:r w:rsidRPr="002139D4">
              <w:rPr>
                <w:rFonts w:ascii="Times New Roman" w:hAnsi="Times New Roman" w:hint="eastAsia"/>
                <w:szCs w:val="21"/>
              </w:rPr>
              <w:t>2</w:t>
            </w:r>
          </w:p>
        </w:tc>
        <w:tc>
          <w:tcPr>
            <w:tcW w:w="1233" w:type="dxa"/>
            <w:gridSpan w:val="2"/>
            <w:vAlign w:val="center"/>
          </w:tcPr>
          <w:p w:rsidR="002139D4" w:rsidRPr="002139D4" w:rsidRDefault="002139D4" w:rsidP="002139D4">
            <w:pPr>
              <w:adjustRightInd w:val="0"/>
              <w:snapToGrid w:val="0"/>
              <w:ind w:firstLineChars="0" w:firstLine="0"/>
              <w:jc w:val="center"/>
              <w:rPr>
                <w:rFonts w:ascii="Times New Roman" w:hAnsi="Times New Roman"/>
                <w:szCs w:val="21"/>
              </w:rPr>
            </w:pPr>
            <w:r w:rsidRPr="002139D4">
              <w:rPr>
                <w:rFonts w:ascii="Times New Roman" w:hAnsi="Times New Roman" w:hint="eastAsia"/>
                <w:szCs w:val="21"/>
              </w:rPr>
              <w:t>2</w:t>
            </w:r>
          </w:p>
        </w:tc>
        <w:tc>
          <w:tcPr>
            <w:tcW w:w="1234" w:type="dxa"/>
            <w:gridSpan w:val="2"/>
            <w:vAlign w:val="center"/>
          </w:tcPr>
          <w:p w:rsidR="002139D4" w:rsidRPr="002139D4" w:rsidRDefault="002139D4" w:rsidP="002139D4">
            <w:pPr>
              <w:adjustRightInd w:val="0"/>
              <w:snapToGrid w:val="0"/>
              <w:ind w:firstLineChars="0" w:firstLine="0"/>
              <w:jc w:val="center"/>
              <w:rPr>
                <w:rFonts w:ascii="Times New Roman" w:hAnsi="Times New Roman"/>
                <w:szCs w:val="21"/>
              </w:rPr>
            </w:pPr>
            <w:r w:rsidRPr="002139D4">
              <w:rPr>
                <w:rFonts w:ascii="Times New Roman" w:hAnsi="Times New Roman" w:hint="eastAsia"/>
                <w:szCs w:val="21"/>
              </w:rPr>
              <w:t>2</w:t>
            </w:r>
          </w:p>
        </w:tc>
      </w:tr>
      <w:tr w:rsidR="002139D4" w:rsidRPr="002139D4" w:rsidTr="007375E4">
        <w:trPr>
          <w:trHeight w:val="397"/>
          <w:jc w:val="center"/>
        </w:trPr>
        <w:tc>
          <w:tcPr>
            <w:tcW w:w="2054" w:type="dxa"/>
            <w:vMerge/>
            <w:vAlign w:val="center"/>
          </w:tcPr>
          <w:p w:rsidR="002139D4" w:rsidRPr="002139D4" w:rsidRDefault="002139D4" w:rsidP="002139D4">
            <w:pPr>
              <w:adjustRightInd w:val="0"/>
              <w:snapToGrid w:val="0"/>
              <w:ind w:firstLineChars="0" w:firstLine="0"/>
              <w:jc w:val="center"/>
              <w:rPr>
                <w:rFonts w:ascii="Times New Roman" w:hAnsi="Times New Roman"/>
                <w:color w:val="000000"/>
                <w:szCs w:val="21"/>
              </w:rPr>
            </w:pPr>
          </w:p>
        </w:tc>
        <w:tc>
          <w:tcPr>
            <w:tcW w:w="2194" w:type="dxa"/>
            <w:vAlign w:val="center"/>
          </w:tcPr>
          <w:p w:rsidR="002139D4" w:rsidRPr="002139D4" w:rsidRDefault="002139D4" w:rsidP="002139D4">
            <w:pPr>
              <w:adjustRightInd w:val="0"/>
              <w:snapToGrid w:val="0"/>
              <w:ind w:firstLineChars="0" w:firstLine="0"/>
              <w:jc w:val="center"/>
              <w:rPr>
                <w:rFonts w:ascii="Times New Roman" w:hAnsi="Times New Roman"/>
                <w:color w:val="000000"/>
                <w:szCs w:val="21"/>
              </w:rPr>
            </w:pPr>
            <w:r w:rsidRPr="002139D4">
              <w:rPr>
                <w:rFonts w:ascii="Times New Roman" w:hAnsi="Times New Roman" w:hint="eastAsia"/>
                <w:color w:val="000000"/>
                <w:szCs w:val="21"/>
              </w:rPr>
              <w:t>跨专业选修课程</w:t>
            </w:r>
          </w:p>
        </w:tc>
        <w:tc>
          <w:tcPr>
            <w:tcW w:w="1507" w:type="dxa"/>
            <w:gridSpan w:val="2"/>
            <w:vAlign w:val="center"/>
          </w:tcPr>
          <w:p w:rsidR="002139D4" w:rsidRPr="002139D4" w:rsidRDefault="002139D4" w:rsidP="002139D4">
            <w:pPr>
              <w:adjustRightInd w:val="0"/>
              <w:snapToGrid w:val="0"/>
              <w:ind w:firstLineChars="0" w:firstLine="0"/>
              <w:jc w:val="center"/>
              <w:rPr>
                <w:rFonts w:ascii="Times New Roman" w:hAnsi="Times New Roman"/>
                <w:color w:val="000000"/>
                <w:szCs w:val="21"/>
              </w:rPr>
            </w:pPr>
            <w:r w:rsidRPr="002139D4">
              <w:rPr>
                <w:rFonts w:ascii="Times New Roman" w:hAnsi="Times New Roman" w:hint="eastAsia"/>
                <w:color w:val="000000"/>
                <w:szCs w:val="21"/>
              </w:rPr>
              <w:t>4</w:t>
            </w:r>
          </w:p>
        </w:tc>
        <w:tc>
          <w:tcPr>
            <w:tcW w:w="1233" w:type="dxa"/>
            <w:gridSpan w:val="2"/>
            <w:vAlign w:val="center"/>
          </w:tcPr>
          <w:p w:rsidR="002139D4" w:rsidRPr="002139D4" w:rsidRDefault="002139D4" w:rsidP="002139D4">
            <w:pPr>
              <w:adjustRightInd w:val="0"/>
              <w:snapToGrid w:val="0"/>
              <w:ind w:firstLineChars="0" w:firstLine="0"/>
              <w:jc w:val="center"/>
              <w:rPr>
                <w:rFonts w:ascii="Times New Roman" w:hAnsi="Times New Roman"/>
                <w:color w:val="000000"/>
                <w:szCs w:val="21"/>
              </w:rPr>
            </w:pPr>
            <w:r w:rsidRPr="002139D4">
              <w:rPr>
                <w:rFonts w:ascii="Times New Roman" w:hAnsi="Times New Roman" w:hint="eastAsia"/>
                <w:color w:val="000000"/>
                <w:szCs w:val="21"/>
              </w:rPr>
              <w:t>4</w:t>
            </w:r>
          </w:p>
        </w:tc>
        <w:tc>
          <w:tcPr>
            <w:tcW w:w="1234" w:type="dxa"/>
            <w:gridSpan w:val="2"/>
            <w:vAlign w:val="center"/>
          </w:tcPr>
          <w:p w:rsidR="002139D4" w:rsidRPr="002139D4" w:rsidRDefault="002139D4" w:rsidP="002139D4">
            <w:pPr>
              <w:adjustRightInd w:val="0"/>
              <w:snapToGrid w:val="0"/>
              <w:ind w:firstLineChars="0" w:firstLine="0"/>
              <w:jc w:val="center"/>
              <w:rPr>
                <w:rFonts w:ascii="Times New Roman" w:hAnsi="Times New Roman"/>
                <w:color w:val="000000"/>
                <w:szCs w:val="21"/>
              </w:rPr>
            </w:pPr>
            <w:r w:rsidRPr="002139D4">
              <w:rPr>
                <w:rFonts w:ascii="Times New Roman" w:hAnsi="Times New Roman" w:hint="eastAsia"/>
                <w:color w:val="000000"/>
                <w:szCs w:val="21"/>
              </w:rPr>
              <w:t>4</w:t>
            </w:r>
          </w:p>
        </w:tc>
      </w:tr>
      <w:tr w:rsidR="002139D4" w:rsidRPr="002139D4" w:rsidTr="007375E4">
        <w:trPr>
          <w:trHeight w:val="397"/>
          <w:jc w:val="center"/>
        </w:trPr>
        <w:tc>
          <w:tcPr>
            <w:tcW w:w="4248" w:type="dxa"/>
            <w:gridSpan w:val="2"/>
            <w:vAlign w:val="center"/>
          </w:tcPr>
          <w:p w:rsidR="002139D4" w:rsidRPr="002139D4" w:rsidRDefault="002139D4" w:rsidP="002139D4">
            <w:pPr>
              <w:adjustRightInd w:val="0"/>
              <w:snapToGrid w:val="0"/>
              <w:ind w:firstLineChars="0" w:firstLine="0"/>
              <w:jc w:val="center"/>
              <w:rPr>
                <w:rFonts w:ascii="Times New Roman" w:hAnsi="Times New Roman"/>
                <w:b/>
                <w:color w:val="000000"/>
                <w:szCs w:val="21"/>
              </w:rPr>
            </w:pPr>
            <w:r w:rsidRPr="002139D4">
              <w:rPr>
                <w:rFonts w:ascii="Times New Roman" w:hAnsi="Times New Roman" w:hint="eastAsia"/>
                <w:b/>
                <w:color w:val="000000"/>
                <w:szCs w:val="21"/>
              </w:rPr>
              <w:t>总学分</w:t>
            </w:r>
          </w:p>
        </w:tc>
        <w:tc>
          <w:tcPr>
            <w:tcW w:w="1507" w:type="dxa"/>
            <w:gridSpan w:val="2"/>
            <w:vAlign w:val="center"/>
          </w:tcPr>
          <w:p w:rsidR="002139D4" w:rsidRPr="002139D4" w:rsidRDefault="002139D4" w:rsidP="002139D4">
            <w:pPr>
              <w:adjustRightInd w:val="0"/>
              <w:snapToGrid w:val="0"/>
              <w:ind w:firstLineChars="0" w:firstLine="0"/>
              <w:jc w:val="center"/>
              <w:rPr>
                <w:rFonts w:ascii="Times New Roman" w:hAnsi="Times New Roman"/>
                <w:b/>
                <w:color w:val="000000"/>
                <w:szCs w:val="21"/>
              </w:rPr>
            </w:pPr>
            <w:r w:rsidRPr="002139D4">
              <w:rPr>
                <w:rFonts w:ascii="Times New Roman" w:hAnsi="Times New Roman"/>
                <w:b/>
                <w:color w:val="000000"/>
                <w:szCs w:val="21"/>
              </w:rPr>
              <w:t>200</w:t>
            </w:r>
          </w:p>
        </w:tc>
        <w:tc>
          <w:tcPr>
            <w:tcW w:w="1233" w:type="dxa"/>
            <w:gridSpan w:val="2"/>
            <w:vAlign w:val="center"/>
          </w:tcPr>
          <w:p w:rsidR="002139D4" w:rsidRPr="002139D4" w:rsidRDefault="002139D4" w:rsidP="002139D4">
            <w:pPr>
              <w:adjustRightInd w:val="0"/>
              <w:snapToGrid w:val="0"/>
              <w:ind w:firstLineChars="0" w:firstLine="0"/>
              <w:jc w:val="center"/>
              <w:rPr>
                <w:rFonts w:ascii="Times New Roman" w:hAnsi="Times New Roman"/>
                <w:b/>
                <w:color w:val="000000"/>
                <w:szCs w:val="21"/>
              </w:rPr>
            </w:pPr>
            <w:r w:rsidRPr="002139D4">
              <w:rPr>
                <w:rFonts w:ascii="Times New Roman" w:hAnsi="Times New Roman" w:hint="eastAsia"/>
                <w:b/>
                <w:color w:val="000000"/>
                <w:szCs w:val="21"/>
              </w:rPr>
              <w:t>200</w:t>
            </w:r>
          </w:p>
        </w:tc>
        <w:tc>
          <w:tcPr>
            <w:tcW w:w="1234" w:type="dxa"/>
            <w:gridSpan w:val="2"/>
            <w:vAlign w:val="center"/>
          </w:tcPr>
          <w:p w:rsidR="002139D4" w:rsidRPr="002139D4" w:rsidRDefault="002139D4" w:rsidP="002139D4">
            <w:pPr>
              <w:adjustRightInd w:val="0"/>
              <w:snapToGrid w:val="0"/>
              <w:ind w:firstLineChars="0" w:firstLine="0"/>
              <w:jc w:val="center"/>
              <w:rPr>
                <w:rFonts w:ascii="Times New Roman" w:hAnsi="Times New Roman"/>
                <w:b/>
                <w:color w:val="000000"/>
                <w:szCs w:val="21"/>
              </w:rPr>
            </w:pPr>
            <w:r w:rsidRPr="002139D4">
              <w:rPr>
                <w:rFonts w:ascii="Times New Roman" w:hAnsi="Times New Roman" w:hint="eastAsia"/>
                <w:b/>
                <w:color w:val="000000"/>
                <w:szCs w:val="21"/>
              </w:rPr>
              <w:t>200</w:t>
            </w:r>
          </w:p>
        </w:tc>
      </w:tr>
    </w:tbl>
    <w:p w:rsidR="002139D4" w:rsidRPr="002139D4" w:rsidRDefault="002139D4" w:rsidP="007375E4">
      <w:pPr>
        <w:ind w:firstLine="420"/>
      </w:pPr>
      <w:r w:rsidRPr="002139D4">
        <w:rPr>
          <w:rFonts w:hint="eastAsia"/>
        </w:rPr>
        <w:t>本专业学制</w:t>
      </w:r>
      <w:r w:rsidRPr="002139D4">
        <w:rPr>
          <w:rFonts w:hint="eastAsia"/>
        </w:rPr>
        <w:t>5</w:t>
      </w:r>
      <w:r w:rsidRPr="002139D4">
        <w:rPr>
          <w:rFonts w:hint="eastAsia"/>
        </w:rPr>
        <w:t>年，允许学习年限为</w:t>
      </w:r>
      <w:r w:rsidR="00A77651" w:rsidRPr="007A1332">
        <w:rPr>
          <w:rFonts w:hint="eastAsia"/>
        </w:rPr>
        <w:t>5</w:t>
      </w:r>
      <w:r w:rsidR="00A77651" w:rsidRPr="007A1332">
        <w:rPr>
          <w:rFonts w:hint="eastAsia"/>
        </w:rPr>
        <w:t>～</w:t>
      </w:r>
      <w:r w:rsidR="00A77651" w:rsidRPr="007A1332">
        <w:rPr>
          <w:rFonts w:hint="eastAsia"/>
        </w:rPr>
        <w:t>9</w:t>
      </w:r>
      <w:r w:rsidRPr="002139D4">
        <w:rPr>
          <w:rFonts w:hint="eastAsia"/>
        </w:rPr>
        <w:t>年。在允许学习年限内，学生必须修满本专业指导性教学计划规定的学分，方可申请毕业，达到学位授予要求者，经申请可授予医学学士学位。</w:t>
      </w:r>
    </w:p>
    <w:p w:rsidR="00D056E2" w:rsidRDefault="00D056E2">
      <w:pPr>
        <w:widowControl/>
        <w:ind w:firstLineChars="0" w:firstLine="0"/>
        <w:jc w:val="left"/>
        <w:rPr>
          <w:rFonts w:ascii="Times New Roman" w:eastAsiaTheme="minorEastAsia" w:hAnsi="Times New Roman"/>
          <w:color w:val="000000"/>
        </w:rPr>
      </w:pPr>
    </w:p>
    <w:sectPr w:rsidR="00D056E2" w:rsidSect="00EB400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96C" w:rsidRDefault="00AA496C" w:rsidP="00CA0D03">
      <w:pPr>
        <w:ind w:firstLine="420"/>
      </w:pPr>
      <w:r>
        <w:separator/>
      </w:r>
    </w:p>
  </w:endnote>
  <w:endnote w:type="continuationSeparator" w:id="0">
    <w:p w:rsidR="00AA496C" w:rsidRDefault="00AA496C" w:rsidP="00CA0D03">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2F1" w:rsidRDefault="00EE72F1" w:rsidP="00D81151">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2F1" w:rsidRDefault="00EE72F1" w:rsidP="00D81151">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2F1" w:rsidRDefault="00EE72F1" w:rsidP="00D81151">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96C" w:rsidRDefault="00AA496C" w:rsidP="00CA0D03">
      <w:pPr>
        <w:ind w:firstLine="420"/>
      </w:pPr>
      <w:r>
        <w:separator/>
      </w:r>
    </w:p>
  </w:footnote>
  <w:footnote w:type="continuationSeparator" w:id="0">
    <w:p w:rsidR="00AA496C" w:rsidRDefault="00AA496C" w:rsidP="00CA0D03">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2F1" w:rsidRDefault="00EE72F1" w:rsidP="00D81151">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2F1" w:rsidRDefault="00EE72F1" w:rsidP="00D81151">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2F1" w:rsidRDefault="00EE72F1" w:rsidP="00D81151">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33B4"/>
    <w:multiLevelType w:val="multilevel"/>
    <w:tmpl w:val="07D533B4"/>
    <w:lvl w:ilvl="0">
      <w:start w:val="1"/>
      <w:numFmt w:val="decimalEnclosedParen"/>
      <w:lvlText w:val="%1"/>
      <w:lvlJc w:val="left"/>
      <w:pPr>
        <w:ind w:left="1200" w:hanging="360"/>
      </w:pPr>
      <w:rPr>
        <w:rFonts w:ascii="Times New Roman" w:hAnsi="Times New Roman" w:cs="Times New Roman" w:hint="default"/>
      </w:rPr>
    </w:lvl>
    <w:lvl w:ilvl="1">
      <w:start w:val="1"/>
      <w:numFmt w:val="lowerLetter"/>
      <w:lvlText w:val="%2)"/>
      <w:lvlJc w:val="left"/>
      <w:pPr>
        <w:ind w:left="1680" w:hanging="420"/>
      </w:pPr>
      <w:rPr>
        <w:rFonts w:ascii="Times New Roman" w:hAnsi="Times New Roman" w:cs="Times New Roman" w:hint="default"/>
      </w:rPr>
    </w:lvl>
    <w:lvl w:ilvl="2">
      <w:start w:val="1"/>
      <w:numFmt w:val="lowerRoman"/>
      <w:lvlText w:val="%3."/>
      <w:lvlJc w:val="right"/>
      <w:pPr>
        <w:ind w:left="2100" w:hanging="420"/>
      </w:pPr>
      <w:rPr>
        <w:rFonts w:ascii="Times New Roman" w:hAnsi="Times New Roman" w:cs="Times New Roman" w:hint="default"/>
      </w:rPr>
    </w:lvl>
    <w:lvl w:ilvl="3">
      <w:start w:val="1"/>
      <w:numFmt w:val="decimal"/>
      <w:lvlText w:val="%4."/>
      <w:lvlJc w:val="left"/>
      <w:pPr>
        <w:ind w:left="2520" w:hanging="420"/>
      </w:pPr>
      <w:rPr>
        <w:rFonts w:ascii="Times New Roman" w:hAnsi="Times New Roman" w:cs="Times New Roman" w:hint="default"/>
      </w:rPr>
    </w:lvl>
    <w:lvl w:ilvl="4">
      <w:start w:val="1"/>
      <w:numFmt w:val="lowerLetter"/>
      <w:lvlText w:val="%5)"/>
      <w:lvlJc w:val="left"/>
      <w:pPr>
        <w:ind w:left="2940" w:hanging="420"/>
      </w:pPr>
      <w:rPr>
        <w:rFonts w:ascii="Times New Roman" w:hAnsi="Times New Roman" w:cs="Times New Roman" w:hint="default"/>
      </w:rPr>
    </w:lvl>
    <w:lvl w:ilvl="5">
      <w:start w:val="1"/>
      <w:numFmt w:val="lowerRoman"/>
      <w:lvlText w:val="%6."/>
      <w:lvlJc w:val="right"/>
      <w:pPr>
        <w:ind w:left="3360" w:hanging="420"/>
      </w:pPr>
      <w:rPr>
        <w:rFonts w:ascii="Times New Roman" w:hAnsi="Times New Roman" w:cs="Times New Roman" w:hint="default"/>
      </w:rPr>
    </w:lvl>
    <w:lvl w:ilvl="6">
      <w:start w:val="1"/>
      <w:numFmt w:val="decimal"/>
      <w:lvlText w:val="%7."/>
      <w:lvlJc w:val="left"/>
      <w:pPr>
        <w:ind w:left="3780" w:hanging="420"/>
      </w:pPr>
      <w:rPr>
        <w:rFonts w:ascii="Times New Roman" w:hAnsi="Times New Roman" w:cs="Times New Roman" w:hint="default"/>
      </w:rPr>
    </w:lvl>
    <w:lvl w:ilvl="7">
      <w:start w:val="1"/>
      <w:numFmt w:val="lowerLetter"/>
      <w:lvlText w:val="%8)"/>
      <w:lvlJc w:val="left"/>
      <w:pPr>
        <w:ind w:left="4200" w:hanging="420"/>
      </w:pPr>
      <w:rPr>
        <w:rFonts w:ascii="Times New Roman" w:hAnsi="Times New Roman" w:cs="Times New Roman" w:hint="default"/>
      </w:rPr>
    </w:lvl>
    <w:lvl w:ilvl="8">
      <w:start w:val="1"/>
      <w:numFmt w:val="lowerRoman"/>
      <w:lvlText w:val="%9."/>
      <w:lvlJc w:val="right"/>
      <w:pPr>
        <w:ind w:left="4620" w:hanging="420"/>
      </w:pPr>
      <w:rPr>
        <w:rFonts w:ascii="Times New Roman" w:hAnsi="Times New Roman" w:cs="Times New Roman" w:hint="default"/>
      </w:rPr>
    </w:lvl>
  </w:abstractNum>
  <w:abstractNum w:abstractNumId="1">
    <w:nsid w:val="0CCE7D05"/>
    <w:multiLevelType w:val="hybridMultilevel"/>
    <w:tmpl w:val="41466F7E"/>
    <w:lvl w:ilvl="0" w:tplc="1B9CB780">
      <w:start w:val="1"/>
      <w:numFmt w:val="japaneseCounting"/>
      <w:lvlText w:val="（%1）"/>
      <w:lvlJc w:val="left"/>
      <w:pPr>
        <w:ind w:left="1004"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D94753"/>
    <w:multiLevelType w:val="hybridMultilevel"/>
    <w:tmpl w:val="D59091AE"/>
    <w:lvl w:ilvl="0" w:tplc="30AED946">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3">
    <w:nsid w:val="170F4375"/>
    <w:multiLevelType w:val="hybridMultilevel"/>
    <w:tmpl w:val="36048688"/>
    <w:lvl w:ilvl="0" w:tplc="9C62E98C">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A3065B4"/>
    <w:multiLevelType w:val="hybridMultilevel"/>
    <w:tmpl w:val="E10E616E"/>
    <w:lvl w:ilvl="0" w:tplc="D5A6EEF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18D54A9"/>
    <w:multiLevelType w:val="hybridMultilevel"/>
    <w:tmpl w:val="41466F7E"/>
    <w:lvl w:ilvl="0" w:tplc="1B9CB780">
      <w:start w:val="1"/>
      <w:numFmt w:val="japaneseCounting"/>
      <w:lvlText w:val="（%1）"/>
      <w:lvlJc w:val="left"/>
      <w:pPr>
        <w:ind w:left="1004"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AA946CE"/>
    <w:multiLevelType w:val="hybridMultilevel"/>
    <w:tmpl w:val="9CFE4BFC"/>
    <w:lvl w:ilvl="0" w:tplc="6DA6133E">
      <w:start w:val="7"/>
      <w:numFmt w:val="japaneseCounting"/>
      <w:lvlText w:val="%1、"/>
      <w:lvlJc w:val="left"/>
      <w:pPr>
        <w:ind w:left="704" w:hanging="42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nsid w:val="2B422C4C"/>
    <w:multiLevelType w:val="hybridMultilevel"/>
    <w:tmpl w:val="41466F7E"/>
    <w:lvl w:ilvl="0" w:tplc="1B9CB780">
      <w:start w:val="1"/>
      <w:numFmt w:val="japaneseCounting"/>
      <w:lvlText w:val="（%1）"/>
      <w:lvlJc w:val="left"/>
      <w:pPr>
        <w:ind w:left="1287" w:hanging="72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8">
    <w:nsid w:val="2CA72E64"/>
    <w:multiLevelType w:val="multilevel"/>
    <w:tmpl w:val="2CA72E64"/>
    <w:lvl w:ilvl="0">
      <w:start w:val="1"/>
      <w:numFmt w:val="decimalEnclosedParen"/>
      <w:lvlText w:val="%1"/>
      <w:lvlJc w:val="left"/>
      <w:pPr>
        <w:ind w:left="1211" w:hanging="360"/>
      </w:pPr>
      <w:rPr>
        <w:rFonts w:ascii="Times New Roman" w:hAnsi="Times New Roman" w:cs="Times New Roman" w:hint="default"/>
      </w:rPr>
    </w:lvl>
    <w:lvl w:ilvl="1">
      <w:start w:val="1"/>
      <w:numFmt w:val="lowerLetter"/>
      <w:lvlText w:val="%2)"/>
      <w:lvlJc w:val="left"/>
      <w:pPr>
        <w:ind w:left="1691" w:hanging="420"/>
      </w:pPr>
      <w:rPr>
        <w:rFonts w:ascii="Times New Roman" w:hAnsi="Times New Roman" w:cs="Times New Roman" w:hint="default"/>
      </w:rPr>
    </w:lvl>
    <w:lvl w:ilvl="2">
      <w:start w:val="1"/>
      <w:numFmt w:val="lowerRoman"/>
      <w:lvlText w:val="%3."/>
      <w:lvlJc w:val="right"/>
      <w:pPr>
        <w:ind w:left="2111" w:hanging="420"/>
      </w:pPr>
      <w:rPr>
        <w:rFonts w:ascii="Times New Roman" w:hAnsi="Times New Roman" w:cs="Times New Roman" w:hint="default"/>
      </w:rPr>
    </w:lvl>
    <w:lvl w:ilvl="3">
      <w:start w:val="1"/>
      <w:numFmt w:val="decimal"/>
      <w:lvlText w:val="%4."/>
      <w:lvlJc w:val="left"/>
      <w:pPr>
        <w:ind w:left="2531" w:hanging="420"/>
      </w:pPr>
      <w:rPr>
        <w:rFonts w:ascii="Times New Roman" w:hAnsi="Times New Roman" w:cs="Times New Roman" w:hint="default"/>
      </w:rPr>
    </w:lvl>
    <w:lvl w:ilvl="4">
      <w:start w:val="1"/>
      <w:numFmt w:val="lowerLetter"/>
      <w:lvlText w:val="%5)"/>
      <w:lvlJc w:val="left"/>
      <w:pPr>
        <w:ind w:left="2951" w:hanging="420"/>
      </w:pPr>
      <w:rPr>
        <w:rFonts w:ascii="Times New Roman" w:hAnsi="Times New Roman" w:cs="Times New Roman" w:hint="default"/>
      </w:rPr>
    </w:lvl>
    <w:lvl w:ilvl="5">
      <w:start w:val="1"/>
      <w:numFmt w:val="lowerRoman"/>
      <w:lvlText w:val="%6."/>
      <w:lvlJc w:val="right"/>
      <w:pPr>
        <w:ind w:left="3371" w:hanging="420"/>
      </w:pPr>
      <w:rPr>
        <w:rFonts w:ascii="Times New Roman" w:hAnsi="Times New Roman" w:cs="Times New Roman" w:hint="default"/>
      </w:rPr>
    </w:lvl>
    <w:lvl w:ilvl="6">
      <w:start w:val="1"/>
      <w:numFmt w:val="decimal"/>
      <w:lvlText w:val="%7."/>
      <w:lvlJc w:val="left"/>
      <w:pPr>
        <w:ind w:left="3791" w:hanging="420"/>
      </w:pPr>
      <w:rPr>
        <w:rFonts w:ascii="Times New Roman" w:hAnsi="Times New Roman" w:cs="Times New Roman" w:hint="default"/>
      </w:rPr>
    </w:lvl>
    <w:lvl w:ilvl="7">
      <w:start w:val="1"/>
      <w:numFmt w:val="lowerLetter"/>
      <w:lvlText w:val="%8)"/>
      <w:lvlJc w:val="left"/>
      <w:pPr>
        <w:ind w:left="4211" w:hanging="420"/>
      </w:pPr>
      <w:rPr>
        <w:rFonts w:ascii="Times New Roman" w:hAnsi="Times New Roman" w:cs="Times New Roman" w:hint="default"/>
      </w:rPr>
    </w:lvl>
    <w:lvl w:ilvl="8">
      <w:start w:val="1"/>
      <w:numFmt w:val="lowerRoman"/>
      <w:lvlText w:val="%9."/>
      <w:lvlJc w:val="right"/>
      <w:pPr>
        <w:ind w:left="4631" w:hanging="420"/>
      </w:pPr>
      <w:rPr>
        <w:rFonts w:ascii="Times New Roman" w:hAnsi="Times New Roman" w:cs="Times New Roman" w:hint="default"/>
      </w:rPr>
    </w:lvl>
  </w:abstractNum>
  <w:abstractNum w:abstractNumId="9">
    <w:nsid w:val="30695C9A"/>
    <w:multiLevelType w:val="multilevel"/>
    <w:tmpl w:val="30695C9A"/>
    <w:lvl w:ilvl="0">
      <w:start w:val="1"/>
      <w:numFmt w:val="decimal"/>
      <w:lvlText w:val="%1."/>
      <w:lvlJc w:val="left"/>
      <w:pPr>
        <w:ind w:left="690" w:hanging="360"/>
      </w:pPr>
      <w:rPr>
        <w:rFonts w:hint="default"/>
      </w:rPr>
    </w:lvl>
    <w:lvl w:ilvl="1">
      <w:start w:val="1"/>
      <w:numFmt w:val="lowerLetter"/>
      <w:lvlText w:val="%2)"/>
      <w:lvlJc w:val="left"/>
      <w:pPr>
        <w:ind w:left="1170" w:hanging="420"/>
      </w:pPr>
    </w:lvl>
    <w:lvl w:ilvl="2">
      <w:start w:val="1"/>
      <w:numFmt w:val="lowerRoman"/>
      <w:lvlText w:val="%3."/>
      <w:lvlJc w:val="right"/>
      <w:pPr>
        <w:ind w:left="1590" w:hanging="420"/>
      </w:pPr>
    </w:lvl>
    <w:lvl w:ilvl="3">
      <w:start w:val="1"/>
      <w:numFmt w:val="decimal"/>
      <w:lvlText w:val="%4."/>
      <w:lvlJc w:val="left"/>
      <w:pPr>
        <w:ind w:left="2010" w:hanging="420"/>
      </w:pPr>
    </w:lvl>
    <w:lvl w:ilvl="4">
      <w:start w:val="1"/>
      <w:numFmt w:val="lowerLetter"/>
      <w:lvlText w:val="%5)"/>
      <w:lvlJc w:val="left"/>
      <w:pPr>
        <w:ind w:left="2430" w:hanging="420"/>
      </w:pPr>
    </w:lvl>
    <w:lvl w:ilvl="5">
      <w:start w:val="1"/>
      <w:numFmt w:val="lowerRoman"/>
      <w:lvlText w:val="%6."/>
      <w:lvlJc w:val="right"/>
      <w:pPr>
        <w:ind w:left="2850" w:hanging="420"/>
      </w:pPr>
    </w:lvl>
    <w:lvl w:ilvl="6">
      <w:start w:val="1"/>
      <w:numFmt w:val="decimal"/>
      <w:lvlText w:val="%7."/>
      <w:lvlJc w:val="left"/>
      <w:pPr>
        <w:ind w:left="3270" w:hanging="420"/>
      </w:pPr>
    </w:lvl>
    <w:lvl w:ilvl="7">
      <w:start w:val="1"/>
      <w:numFmt w:val="lowerLetter"/>
      <w:lvlText w:val="%8)"/>
      <w:lvlJc w:val="left"/>
      <w:pPr>
        <w:ind w:left="3690" w:hanging="420"/>
      </w:pPr>
    </w:lvl>
    <w:lvl w:ilvl="8">
      <w:start w:val="1"/>
      <w:numFmt w:val="lowerRoman"/>
      <w:lvlText w:val="%9."/>
      <w:lvlJc w:val="right"/>
      <w:pPr>
        <w:ind w:left="4110" w:hanging="420"/>
      </w:pPr>
    </w:lvl>
  </w:abstractNum>
  <w:abstractNum w:abstractNumId="10">
    <w:nsid w:val="3277309F"/>
    <w:multiLevelType w:val="hybridMultilevel"/>
    <w:tmpl w:val="31AE34C2"/>
    <w:lvl w:ilvl="0" w:tplc="851850FA">
      <w:start w:val="1"/>
      <w:numFmt w:val="japaneseCounting"/>
      <w:lvlText w:val="（%1）"/>
      <w:lvlJc w:val="left"/>
      <w:pPr>
        <w:ind w:left="720" w:hanging="720"/>
      </w:pPr>
      <w:rPr>
        <w:rFonts w:hint="default"/>
      </w:rPr>
    </w:lvl>
    <w:lvl w:ilvl="1" w:tplc="752EC426">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72F39E1"/>
    <w:multiLevelType w:val="hybridMultilevel"/>
    <w:tmpl w:val="6BD42866"/>
    <w:lvl w:ilvl="0" w:tplc="0DC2369C">
      <w:start w:val="1"/>
      <w:numFmt w:val="japaneseCounting"/>
      <w:lvlText w:val="%1、"/>
      <w:lvlJc w:val="left"/>
      <w:pPr>
        <w:ind w:left="420" w:hanging="420"/>
      </w:pPr>
      <w:rPr>
        <w:rFonts w:hint="default"/>
      </w:rPr>
    </w:lvl>
    <w:lvl w:ilvl="1" w:tplc="1DA82654">
      <w:start w:val="3"/>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3BB2A51"/>
    <w:multiLevelType w:val="multilevel"/>
    <w:tmpl w:val="43BB2A51"/>
    <w:lvl w:ilvl="0">
      <w:start w:val="1"/>
      <w:numFmt w:val="decimalEnclosedParen"/>
      <w:lvlText w:val="%1"/>
      <w:lvlJc w:val="left"/>
      <w:pPr>
        <w:ind w:left="1200" w:hanging="360"/>
      </w:pPr>
      <w:rPr>
        <w:rFonts w:ascii="Times New Roman" w:hAnsi="Times New Roman" w:cs="Times New Roman" w:hint="default"/>
      </w:rPr>
    </w:lvl>
    <w:lvl w:ilvl="1">
      <w:start w:val="1"/>
      <w:numFmt w:val="lowerLetter"/>
      <w:lvlText w:val="%2)"/>
      <w:lvlJc w:val="left"/>
      <w:pPr>
        <w:ind w:left="1680" w:hanging="420"/>
      </w:pPr>
      <w:rPr>
        <w:rFonts w:ascii="Times New Roman" w:hAnsi="Times New Roman" w:cs="Times New Roman" w:hint="default"/>
      </w:rPr>
    </w:lvl>
    <w:lvl w:ilvl="2">
      <w:start w:val="1"/>
      <w:numFmt w:val="lowerRoman"/>
      <w:lvlText w:val="%3."/>
      <w:lvlJc w:val="right"/>
      <w:pPr>
        <w:ind w:left="2100" w:hanging="420"/>
      </w:pPr>
      <w:rPr>
        <w:rFonts w:ascii="Times New Roman" w:hAnsi="Times New Roman" w:cs="Times New Roman" w:hint="default"/>
      </w:rPr>
    </w:lvl>
    <w:lvl w:ilvl="3">
      <w:start w:val="1"/>
      <w:numFmt w:val="decimal"/>
      <w:lvlText w:val="%4."/>
      <w:lvlJc w:val="left"/>
      <w:pPr>
        <w:ind w:left="2520" w:hanging="420"/>
      </w:pPr>
      <w:rPr>
        <w:rFonts w:ascii="Times New Roman" w:hAnsi="Times New Roman" w:cs="Times New Roman" w:hint="default"/>
      </w:rPr>
    </w:lvl>
    <w:lvl w:ilvl="4">
      <w:start w:val="1"/>
      <w:numFmt w:val="lowerLetter"/>
      <w:lvlText w:val="%5)"/>
      <w:lvlJc w:val="left"/>
      <w:pPr>
        <w:ind w:left="2940" w:hanging="420"/>
      </w:pPr>
      <w:rPr>
        <w:rFonts w:ascii="Times New Roman" w:hAnsi="Times New Roman" w:cs="Times New Roman" w:hint="default"/>
      </w:rPr>
    </w:lvl>
    <w:lvl w:ilvl="5">
      <w:start w:val="1"/>
      <w:numFmt w:val="lowerRoman"/>
      <w:lvlText w:val="%6."/>
      <w:lvlJc w:val="right"/>
      <w:pPr>
        <w:ind w:left="3360" w:hanging="420"/>
      </w:pPr>
      <w:rPr>
        <w:rFonts w:ascii="Times New Roman" w:hAnsi="Times New Roman" w:cs="Times New Roman" w:hint="default"/>
      </w:rPr>
    </w:lvl>
    <w:lvl w:ilvl="6">
      <w:start w:val="1"/>
      <w:numFmt w:val="decimal"/>
      <w:lvlText w:val="%7."/>
      <w:lvlJc w:val="left"/>
      <w:pPr>
        <w:ind w:left="3780" w:hanging="420"/>
      </w:pPr>
      <w:rPr>
        <w:rFonts w:ascii="Times New Roman" w:hAnsi="Times New Roman" w:cs="Times New Roman" w:hint="default"/>
      </w:rPr>
    </w:lvl>
    <w:lvl w:ilvl="7">
      <w:start w:val="1"/>
      <w:numFmt w:val="lowerLetter"/>
      <w:lvlText w:val="%8)"/>
      <w:lvlJc w:val="left"/>
      <w:pPr>
        <w:ind w:left="4200" w:hanging="420"/>
      </w:pPr>
      <w:rPr>
        <w:rFonts w:ascii="Times New Roman" w:hAnsi="Times New Roman" w:cs="Times New Roman" w:hint="default"/>
      </w:rPr>
    </w:lvl>
    <w:lvl w:ilvl="8">
      <w:start w:val="1"/>
      <w:numFmt w:val="lowerRoman"/>
      <w:lvlText w:val="%9."/>
      <w:lvlJc w:val="right"/>
      <w:pPr>
        <w:ind w:left="4620" w:hanging="420"/>
      </w:pPr>
      <w:rPr>
        <w:rFonts w:ascii="Times New Roman" w:hAnsi="Times New Roman" w:cs="Times New Roman" w:hint="default"/>
      </w:rPr>
    </w:lvl>
  </w:abstractNum>
  <w:abstractNum w:abstractNumId="13">
    <w:nsid w:val="4FBF1537"/>
    <w:multiLevelType w:val="hybridMultilevel"/>
    <w:tmpl w:val="F0EE5C1C"/>
    <w:lvl w:ilvl="0" w:tplc="2DA444AC">
      <w:start w:val="4"/>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536AF734"/>
    <w:multiLevelType w:val="singleLevel"/>
    <w:tmpl w:val="536AF734"/>
    <w:lvl w:ilvl="0">
      <w:start w:val="2"/>
      <w:numFmt w:val="decimal"/>
      <w:suff w:val="nothing"/>
      <w:lvlText w:val="%1、"/>
      <w:lvlJc w:val="left"/>
    </w:lvl>
  </w:abstractNum>
  <w:abstractNum w:abstractNumId="15">
    <w:nsid w:val="54CF4255"/>
    <w:multiLevelType w:val="hybridMultilevel"/>
    <w:tmpl w:val="F6745CCE"/>
    <w:lvl w:ilvl="0" w:tplc="676C2856">
      <w:start w:val="4"/>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572447A"/>
    <w:multiLevelType w:val="hybridMultilevel"/>
    <w:tmpl w:val="70C835A0"/>
    <w:lvl w:ilvl="0" w:tplc="9740DB68">
      <w:start w:val="1"/>
      <w:numFmt w:val="japaneseCounting"/>
      <w:lvlText w:val="（%1）"/>
      <w:lvlJc w:val="left"/>
      <w:pPr>
        <w:ind w:left="1080" w:hanging="720"/>
      </w:pPr>
      <w:rPr>
        <w:rFonts w:hint="default"/>
        <w:lang w:val="en-US"/>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7">
    <w:nsid w:val="642076F7"/>
    <w:multiLevelType w:val="multilevel"/>
    <w:tmpl w:val="642076F7"/>
    <w:lvl w:ilvl="0">
      <w:start w:val="1"/>
      <w:numFmt w:val="upperRoman"/>
      <w:lvlText w:val="%1."/>
      <w:lvlJc w:val="left"/>
      <w:pPr>
        <w:ind w:left="720" w:hanging="72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A6913C7"/>
    <w:multiLevelType w:val="hybridMultilevel"/>
    <w:tmpl w:val="40625BA0"/>
    <w:lvl w:ilvl="0" w:tplc="68AAB5B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6F001A8B"/>
    <w:multiLevelType w:val="hybridMultilevel"/>
    <w:tmpl w:val="5A749AF0"/>
    <w:lvl w:ilvl="0" w:tplc="30521F5C">
      <w:start w:val="4"/>
      <w:numFmt w:val="japaneseCounting"/>
      <w:lvlText w:val="%1、"/>
      <w:lvlJc w:val="left"/>
      <w:pPr>
        <w:ind w:left="562" w:hanging="4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0">
    <w:nsid w:val="792B3691"/>
    <w:multiLevelType w:val="multilevel"/>
    <w:tmpl w:val="792B3691"/>
    <w:lvl w:ilvl="0">
      <w:start w:val="1"/>
      <w:numFmt w:val="decimalEnclosedParen"/>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1">
    <w:nsid w:val="7A3E5C3D"/>
    <w:multiLevelType w:val="hybridMultilevel"/>
    <w:tmpl w:val="A47EDEF0"/>
    <w:lvl w:ilvl="0" w:tplc="399ED22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6"/>
  </w:num>
  <w:num w:numId="3">
    <w:abstractNumId w:val="5"/>
  </w:num>
  <w:num w:numId="4">
    <w:abstractNumId w:val="6"/>
  </w:num>
  <w:num w:numId="5">
    <w:abstractNumId w:val="21"/>
  </w:num>
  <w:num w:numId="6">
    <w:abstractNumId w:val="19"/>
  </w:num>
  <w:num w:numId="7">
    <w:abstractNumId w:val="15"/>
  </w:num>
  <w:num w:numId="8">
    <w:abstractNumId w:val="4"/>
  </w:num>
  <w:num w:numId="9">
    <w:abstractNumId w:val="7"/>
  </w:num>
  <w:num w:numId="10">
    <w:abstractNumId w:val="1"/>
  </w:num>
  <w:num w:numId="11">
    <w:abstractNumId w:val="18"/>
  </w:num>
  <w:num w:numId="12">
    <w:abstractNumId w:val="2"/>
  </w:num>
  <w:num w:numId="13">
    <w:abstractNumId w:val="10"/>
  </w:num>
  <w:num w:numId="14">
    <w:abstractNumId w:val="3"/>
  </w:num>
  <w:num w:numId="15">
    <w:abstractNumId w:val="0"/>
    <w:lvlOverride w:ilvl="0">
      <w:startOverride w:val="1"/>
    </w:lvlOverride>
  </w:num>
  <w:num w:numId="16">
    <w:abstractNumId w:val="12"/>
    <w:lvlOverride w:ilvl="0">
      <w:startOverride w:val="1"/>
    </w:lvlOverride>
  </w:num>
  <w:num w:numId="17">
    <w:abstractNumId w:val="8"/>
    <w:lvlOverride w:ilvl="0">
      <w:startOverride w:val="1"/>
    </w:lvlOverride>
  </w:num>
  <w:num w:numId="18">
    <w:abstractNumId w:val="20"/>
  </w:num>
  <w:num w:numId="19">
    <w:abstractNumId w:val="13"/>
  </w:num>
  <w:num w:numId="20">
    <w:abstractNumId w:val="14"/>
  </w:num>
  <w:num w:numId="21">
    <w:abstractNumId w:val="17"/>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1650"/>
    <w:rsid w:val="000070A7"/>
    <w:rsid w:val="000276C4"/>
    <w:rsid w:val="00055BEF"/>
    <w:rsid w:val="00057B0B"/>
    <w:rsid w:val="000951DF"/>
    <w:rsid w:val="000B08CC"/>
    <w:rsid w:val="000D45CB"/>
    <w:rsid w:val="000E51EA"/>
    <w:rsid w:val="000E74D5"/>
    <w:rsid w:val="000F142A"/>
    <w:rsid w:val="00131C6E"/>
    <w:rsid w:val="00140859"/>
    <w:rsid w:val="00144990"/>
    <w:rsid w:val="00163A28"/>
    <w:rsid w:val="0017089E"/>
    <w:rsid w:val="001959F0"/>
    <w:rsid w:val="001B015D"/>
    <w:rsid w:val="001B3A52"/>
    <w:rsid w:val="001D0DAD"/>
    <w:rsid w:val="001E0E0E"/>
    <w:rsid w:val="001E15A1"/>
    <w:rsid w:val="001E3154"/>
    <w:rsid w:val="002139D4"/>
    <w:rsid w:val="0021630F"/>
    <w:rsid w:val="0022704A"/>
    <w:rsid w:val="00233E2A"/>
    <w:rsid w:val="00234B6E"/>
    <w:rsid w:val="0023566D"/>
    <w:rsid w:val="00243B42"/>
    <w:rsid w:val="002544B8"/>
    <w:rsid w:val="002724F1"/>
    <w:rsid w:val="00285245"/>
    <w:rsid w:val="002A7E9F"/>
    <w:rsid w:val="002D15DB"/>
    <w:rsid w:val="002E6E0B"/>
    <w:rsid w:val="002F2B87"/>
    <w:rsid w:val="002F38F3"/>
    <w:rsid w:val="00300618"/>
    <w:rsid w:val="00330798"/>
    <w:rsid w:val="00330B91"/>
    <w:rsid w:val="00334A9E"/>
    <w:rsid w:val="00341650"/>
    <w:rsid w:val="0035732D"/>
    <w:rsid w:val="00357401"/>
    <w:rsid w:val="003666FD"/>
    <w:rsid w:val="00372D36"/>
    <w:rsid w:val="00374892"/>
    <w:rsid w:val="00397D7D"/>
    <w:rsid w:val="003A453A"/>
    <w:rsid w:val="003F2AB5"/>
    <w:rsid w:val="00410E52"/>
    <w:rsid w:val="004375FC"/>
    <w:rsid w:val="00464E41"/>
    <w:rsid w:val="004778D7"/>
    <w:rsid w:val="00485ABC"/>
    <w:rsid w:val="004A0358"/>
    <w:rsid w:val="004A553D"/>
    <w:rsid w:val="004C58F1"/>
    <w:rsid w:val="004D316B"/>
    <w:rsid w:val="004D60EB"/>
    <w:rsid w:val="004D7E03"/>
    <w:rsid w:val="0056216F"/>
    <w:rsid w:val="005639CB"/>
    <w:rsid w:val="005760B5"/>
    <w:rsid w:val="0058107B"/>
    <w:rsid w:val="0058444C"/>
    <w:rsid w:val="005A244D"/>
    <w:rsid w:val="005B5D31"/>
    <w:rsid w:val="005D468B"/>
    <w:rsid w:val="005E40A7"/>
    <w:rsid w:val="005F55E9"/>
    <w:rsid w:val="005F67CA"/>
    <w:rsid w:val="00600A03"/>
    <w:rsid w:val="006072D5"/>
    <w:rsid w:val="006122BA"/>
    <w:rsid w:val="00614367"/>
    <w:rsid w:val="00616A61"/>
    <w:rsid w:val="006406B1"/>
    <w:rsid w:val="006644D4"/>
    <w:rsid w:val="00666F9E"/>
    <w:rsid w:val="00694BC2"/>
    <w:rsid w:val="006B2794"/>
    <w:rsid w:val="006E2DFA"/>
    <w:rsid w:val="00707AE0"/>
    <w:rsid w:val="00715419"/>
    <w:rsid w:val="007375E4"/>
    <w:rsid w:val="00757CCA"/>
    <w:rsid w:val="00775DF1"/>
    <w:rsid w:val="00793A83"/>
    <w:rsid w:val="007A1332"/>
    <w:rsid w:val="007A5EF4"/>
    <w:rsid w:val="007A63BF"/>
    <w:rsid w:val="007C0DFA"/>
    <w:rsid w:val="007D74B4"/>
    <w:rsid w:val="007F7EB9"/>
    <w:rsid w:val="00803E25"/>
    <w:rsid w:val="00817AF7"/>
    <w:rsid w:val="0084001C"/>
    <w:rsid w:val="00844B62"/>
    <w:rsid w:val="00853009"/>
    <w:rsid w:val="00870068"/>
    <w:rsid w:val="009221F7"/>
    <w:rsid w:val="0092447E"/>
    <w:rsid w:val="00937CEA"/>
    <w:rsid w:val="0095521F"/>
    <w:rsid w:val="009735CF"/>
    <w:rsid w:val="00984F60"/>
    <w:rsid w:val="009A4F83"/>
    <w:rsid w:val="009B46DF"/>
    <w:rsid w:val="009B7456"/>
    <w:rsid w:val="009C1373"/>
    <w:rsid w:val="009C47E9"/>
    <w:rsid w:val="009D4FC1"/>
    <w:rsid w:val="009F4405"/>
    <w:rsid w:val="00A35707"/>
    <w:rsid w:val="00A35A2E"/>
    <w:rsid w:val="00A41E27"/>
    <w:rsid w:val="00A51F12"/>
    <w:rsid w:val="00A730FB"/>
    <w:rsid w:val="00A77614"/>
    <w:rsid w:val="00A77651"/>
    <w:rsid w:val="00AA496C"/>
    <w:rsid w:val="00AB0A73"/>
    <w:rsid w:val="00AD4B64"/>
    <w:rsid w:val="00AD7242"/>
    <w:rsid w:val="00B0109E"/>
    <w:rsid w:val="00B46F06"/>
    <w:rsid w:val="00B74864"/>
    <w:rsid w:val="00B82B20"/>
    <w:rsid w:val="00B906C5"/>
    <w:rsid w:val="00BD1BF9"/>
    <w:rsid w:val="00BE212D"/>
    <w:rsid w:val="00BF10B2"/>
    <w:rsid w:val="00BF11C3"/>
    <w:rsid w:val="00C14A38"/>
    <w:rsid w:val="00C54EFB"/>
    <w:rsid w:val="00C5580C"/>
    <w:rsid w:val="00C63972"/>
    <w:rsid w:val="00C76F21"/>
    <w:rsid w:val="00C847E0"/>
    <w:rsid w:val="00C91AF7"/>
    <w:rsid w:val="00CA0D03"/>
    <w:rsid w:val="00CC4C8D"/>
    <w:rsid w:val="00CC7F50"/>
    <w:rsid w:val="00CE55F5"/>
    <w:rsid w:val="00CE7DBA"/>
    <w:rsid w:val="00D040E7"/>
    <w:rsid w:val="00D056E2"/>
    <w:rsid w:val="00D30FDE"/>
    <w:rsid w:val="00D54E9A"/>
    <w:rsid w:val="00D576E6"/>
    <w:rsid w:val="00D81151"/>
    <w:rsid w:val="00D94F38"/>
    <w:rsid w:val="00DB5D98"/>
    <w:rsid w:val="00DC2311"/>
    <w:rsid w:val="00DC6DE4"/>
    <w:rsid w:val="00DD3DA4"/>
    <w:rsid w:val="00E00951"/>
    <w:rsid w:val="00E17E14"/>
    <w:rsid w:val="00E24B16"/>
    <w:rsid w:val="00E415C5"/>
    <w:rsid w:val="00E440DE"/>
    <w:rsid w:val="00E44786"/>
    <w:rsid w:val="00E941E5"/>
    <w:rsid w:val="00EA1F21"/>
    <w:rsid w:val="00EB4004"/>
    <w:rsid w:val="00EC38D5"/>
    <w:rsid w:val="00ED304B"/>
    <w:rsid w:val="00EE72F1"/>
    <w:rsid w:val="00EF4213"/>
    <w:rsid w:val="00EF7A2F"/>
    <w:rsid w:val="00F20EB4"/>
    <w:rsid w:val="00F21E33"/>
    <w:rsid w:val="00F2378E"/>
    <w:rsid w:val="00F26F51"/>
    <w:rsid w:val="00F30FF5"/>
    <w:rsid w:val="00F36015"/>
    <w:rsid w:val="00F47CAE"/>
    <w:rsid w:val="00F5000E"/>
    <w:rsid w:val="00F62D9D"/>
    <w:rsid w:val="00F8039B"/>
    <w:rsid w:val="00FC13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DA4"/>
    <w:pPr>
      <w:widowControl w:val="0"/>
      <w:ind w:firstLineChars="200" w:firstLine="200"/>
      <w:jc w:val="both"/>
    </w:pPr>
    <w:rPr>
      <w:rFonts w:ascii="Calibri" w:eastAsia="宋体" w:hAnsi="Calibri" w:cs="Times New Roman"/>
    </w:rPr>
  </w:style>
  <w:style w:type="paragraph" w:styleId="1">
    <w:name w:val="heading 1"/>
    <w:basedOn w:val="a"/>
    <w:next w:val="a"/>
    <w:link w:val="1Char"/>
    <w:uiPriority w:val="9"/>
    <w:qFormat/>
    <w:rsid w:val="00CA0D03"/>
    <w:pPr>
      <w:keepNext/>
      <w:keepLines/>
      <w:spacing w:after="330" w:line="578" w:lineRule="auto"/>
      <w:ind w:firstLineChars="0" w:firstLine="0"/>
      <w:jc w:val="center"/>
      <w:outlineLvl w:val="0"/>
    </w:pPr>
    <w:rPr>
      <w:b/>
      <w:bCs/>
      <w:kern w:val="44"/>
      <w:sz w:val="44"/>
      <w:szCs w:val="44"/>
    </w:rPr>
  </w:style>
  <w:style w:type="paragraph" w:styleId="2">
    <w:name w:val="heading 2"/>
    <w:basedOn w:val="a"/>
    <w:next w:val="a"/>
    <w:link w:val="2Char"/>
    <w:uiPriority w:val="9"/>
    <w:unhideWhenUsed/>
    <w:qFormat/>
    <w:rsid w:val="00CA0D03"/>
    <w:pPr>
      <w:keepNext/>
      <w:keepLines/>
      <w:spacing w:before="260" w:after="260" w:line="415" w:lineRule="auto"/>
      <w:ind w:firstLineChars="0" w:firstLine="0"/>
      <w:jc w:val="center"/>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7089E"/>
    <w:pPr>
      <w:keepNext/>
      <w:keepLines/>
      <w:spacing w:before="120" w:line="415" w:lineRule="auto"/>
      <w:ind w:firstLineChars="0" w:firstLine="0"/>
      <w:outlineLvl w:val="2"/>
    </w:pPr>
    <w:rPr>
      <w:b/>
      <w:bCs/>
      <w:sz w:val="24"/>
      <w:szCs w:val="32"/>
    </w:rPr>
  </w:style>
  <w:style w:type="paragraph" w:styleId="4">
    <w:name w:val="heading 4"/>
    <w:basedOn w:val="a"/>
    <w:next w:val="a"/>
    <w:link w:val="4Char"/>
    <w:uiPriority w:val="9"/>
    <w:unhideWhenUsed/>
    <w:qFormat/>
    <w:rsid w:val="000951DF"/>
    <w:pPr>
      <w:keepNext/>
      <w:keepLines/>
      <w:spacing w:line="377" w:lineRule="auto"/>
      <w:outlineLvl w:val="3"/>
    </w:pPr>
    <w:rPr>
      <w:rFonts w:asciiTheme="majorHAnsi" w:eastAsiaTheme="majorEastAsia"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41650"/>
    <w:pPr>
      <w:ind w:firstLine="420"/>
    </w:pPr>
  </w:style>
  <w:style w:type="table" w:styleId="a4">
    <w:name w:val="Table Grid"/>
    <w:basedOn w:val="a1"/>
    <w:uiPriority w:val="59"/>
    <w:rsid w:val="0034165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3416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41650"/>
    <w:rPr>
      <w:rFonts w:ascii="Calibri" w:eastAsia="宋体" w:hAnsi="Calibri" w:cs="Times New Roman"/>
      <w:sz w:val="18"/>
      <w:szCs w:val="18"/>
    </w:rPr>
  </w:style>
  <w:style w:type="paragraph" w:styleId="a6">
    <w:name w:val="footer"/>
    <w:basedOn w:val="a"/>
    <w:link w:val="Char0"/>
    <w:uiPriority w:val="99"/>
    <w:unhideWhenUsed/>
    <w:rsid w:val="00341650"/>
    <w:pPr>
      <w:tabs>
        <w:tab w:val="center" w:pos="4153"/>
        <w:tab w:val="right" w:pos="8306"/>
      </w:tabs>
      <w:snapToGrid w:val="0"/>
      <w:jc w:val="left"/>
    </w:pPr>
    <w:rPr>
      <w:sz w:val="18"/>
      <w:szCs w:val="18"/>
    </w:rPr>
  </w:style>
  <w:style w:type="character" w:customStyle="1" w:styleId="Char0">
    <w:name w:val="页脚 Char"/>
    <w:basedOn w:val="a0"/>
    <w:link w:val="a6"/>
    <w:uiPriority w:val="99"/>
    <w:rsid w:val="00341650"/>
    <w:rPr>
      <w:rFonts w:ascii="Calibri" w:eastAsia="宋体" w:hAnsi="Calibri" w:cs="Times New Roman"/>
      <w:sz w:val="18"/>
      <w:szCs w:val="18"/>
    </w:rPr>
  </w:style>
  <w:style w:type="paragraph" w:styleId="a7">
    <w:name w:val="Balloon Text"/>
    <w:basedOn w:val="a"/>
    <w:link w:val="Char1"/>
    <w:uiPriority w:val="99"/>
    <w:semiHidden/>
    <w:unhideWhenUsed/>
    <w:rsid w:val="00341650"/>
    <w:rPr>
      <w:sz w:val="18"/>
      <w:szCs w:val="18"/>
    </w:rPr>
  </w:style>
  <w:style w:type="character" w:customStyle="1" w:styleId="Char1">
    <w:name w:val="批注框文本 Char"/>
    <w:basedOn w:val="a0"/>
    <w:link w:val="a7"/>
    <w:uiPriority w:val="99"/>
    <w:semiHidden/>
    <w:rsid w:val="00341650"/>
    <w:rPr>
      <w:rFonts w:ascii="Calibri" w:eastAsia="宋体" w:hAnsi="Calibri" w:cs="Times New Roman"/>
      <w:sz w:val="18"/>
      <w:szCs w:val="18"/>
    </w:rPr>
  </w:style>
  <w:style w:type="character" w:styleId="a8">
    <w:name w:val="annotation reference"/>
    <w:uiPriority w:val="99"/>
    <w:semiHidden/>
    <w:unhideWhenUsed/>
    <w:rsid w:val="00341650"/>
    <w:rPr>
      <w:sz w:val="21"/>
      <w:szCs w:val="21"/>
    </w:rPr>
  </w:style>
  <w:style w:type="paragraph" w:styleId="a9">
    <w:name w:val="annotation text"/>
    <w:basedOn w:val="a"/>
    <w:link w:val="Char2"/>
    <w:uiPriority w:val="99"/>
    <w:semiHidden/>
    <w:unhideWhenUsed/>
    <w:rsid w:val="00341650"/>
    <w:pPr>
      <w:jc w:val="left"/>
    </w:pPr>
  </w:style>
  <w:style w:type="character" w:customStyle="1" w:styleId="Char2">
    <w:name w:val="批注文字 Char"/>
    <w:basedOn w:val="a0"/>
    <w:link w:val="a9"/>
    <w:uiPriority w:val="99"/>
    <w:semiHidden/>
    <w:rsid w:val="00341650"/>
    <w:rPr>
      <w:rFonts w:ascii="Calibri" w:eastAsia="宋体" w:hAnsi="Calibri" w:cs="Times New Roman"/>
    </w:rPr>
  </w:style>
  <w:style w:type="paragraph" w:styleId="aa">
    <w:name w:val="annotation subject"/>
    <w:basedOn w:val="a9"/>
    <w:next w:val="a9"/>
    <w:link w:val="Char3"/>
    <w:uiPriority w:val="99"/>
    <w:semiHidden/>
    <w:unhideWhenUsed/>
    <w:rsid w:val="00341650"/>
    <w:rPr>
      <w:b/>
      <w:bCs/>
    </w:rPr>
  </w:style>
  <w:style w:type="character" w:customStyle="1" w:styleId="Char3">
    <w:name w:val="批注主题 Char"/>
    <w:basedOn w:val="Char2"/>
    <w:link w:val="aa"/>
    <w:uiPriority w:val="99"/>
    <w:semiHidden/>
    <w:rsid w:val="00341650"/>
    <w:rPr>
      <w:rFonts w:ascii="Calibri" w:eastAsia="宋体" w:hAnsi="Calibri" w:cs="Times New Roman"/>
      <w:b/>
      <w:bCs/>
    </w:rPr>
  </w:style>
  <w:style w:type="character" w:customStyle="1" w:styleId="1Char">
    <w:name w:val="标题 1 Char"/>
    <w:basedOn w:val="a0"/>
    <w:link w:val="1"/>
    <w:uiPriority w:val="9"/>
    <w:rsid w:val="00CA0D03"/>
    <w:rPr>
      <w:rFonts w:ascii="Calibri" w:eastAsia="宋体" w:hAnsi="Calibri" w:cs="Times New Roman"/>
      <w:b/>
      <w:bCs/>
      <w:kern w:val="44"/>
      <w:sz w:val="44"/>
      <w:szCs w:val="44"/>
    </w:rPr>
  </w:style>
  <w:style w:type="character" w:customStyle="1" w:styleId="2Char">
    <w:name w:val="标题 2 Char"/>
    <w:basedOn w:val="a0"/>
    <w:link w:val="2"/>
    <w:uiPriority w:val="9"/>
    <w:rsid w:val="00CA0D03"/>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17089E"/>
    <w:rPr>
      <w:rFonts w:ascii="Calibri" w:eastAsia="宋体" w:hAnsi="Calibri" w:cs="Times New Roman"/>
      <w:b/>
      <w:bCs/>
      <w:sz w:val="24"/>
      <w:szCs w:val="32"/>
    </w:rPr>
  </w:style>
  <w:style w:type="character" w:customStyle="1" w:styleId="4Char">
    <w:name w:val="标题 4 Char"/>
    <w:basedOn w:val="a0"/>
    <w:link w:val="4"/>
    <w:uiPriority w:val="9"/>
    <w:rsid w:val="000951DF"/>
    <w:rPr>
      <w:rFonts w:asciiTheme="majorHAnsi" w:eastAsiaTheme="majorEastAsia" w:hAnsiTheme="majorHAnsi" w:cstheme="majorBidi"/>
      <w:b/>
      <w:bCs/>
      <w:szCs w:val="28"/>
    </w:rPr>
  </w:style>
  <w:style w:type="table" w:customStyle="1" w:styleId="10">
    <w:name w:val="网格型1"/>
    <w:basedOn w:val="a1"/>
    <w:next w:val="a4"/>
    <w:uiPriority w:val="59"/>
    <w:rsid w:val="007375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
    <w:name w:val="网格型2"/>
    <w:basedOn w:val="a1"/>
    <w:next w:val="a4"/>
    <w:uiPriority w:val="59"/>
    <w:rsid w:val="00E440DE"/>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laceholder Text"/>
    <w:basedOn w:val="a0"/>
    <w:uiPriority w:val="99"/>
    <w:semiHidden/>
    <w:rsid w:val="00C847E0"/>
    <w:rPr>
      <w:color w:val="808080"/>
    </w:rPr>
  </w:style>
  <w:style w:type="table" w:customStyle="1" w:styleId="30">
    <w:name w:val="网格型3"/>
    <w:basedOn w:val="a1"/>
    <w:next w:val="a4"/>
    <w:rsid w:val="00CE55F5"/>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9C47E9"/>
  </w:style>
  <w:style w:type="character" w:styleId="ac">
    <w:name w:val="Strong"/>
    <w:basedOn w:val="a0"/>
    <w:uiPriority w:val="22"/>
    <w:qFormat/>
    <w:rsid w:val="009552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DA4"/>
    <w:pPr>
      <w:widowControl w:val="0"/>
      <w:ind w:firstLineChars="200" w:firstLine="200"/>
      <w:jc w:val="both"/>
    </w:pPr>
    <w:rPr>
      <w:rFonts w:ascii="Calibri" w:eastAsia="宋体" w:hAnsi="Calibri" w:cs="Times New Roman"/>
    </w:rPr>
  </w:style>
  <w:style w:type="paragraph" w:styleId="1">
    <w:name w:val="heading 1"/>
    <w:basedOn w:val="a"/>
    <w:next w:val="a"/>
    <w:link w:val="1Char"/>
    <w:uiPriority w:val="9"/>
    <w:qFormat/>
    <w:rsid w:val="00CA0D03"/>
    <w:pPr>
      <w:keepNext/>
      <w:keepLines/>
      <w:spacing w:after="330" w:line="578" w:lineRule="auto"/>
      <w:ind w:firstLineChars="0" w:firstLine="0"/>
      <w:jc w:val="center"/>
      <w:outlineLvl w:val="0"/>
    </w:pPr>
    <w:rPr>
      <w:b/>
      <w:bCs/>
      <w:kern w:val="44"/>
      <w:sz w:val="44"/>
      <w:szCs w:val="44"/>
    </w:rPr>
  </w:style>
  <w:style w:type="paragraph" w:styleId="2">
    <w:name w:val="heading 2"/>
    <w:basedOn w:val="a"/>
    <w:next w:val="a"/>
    <w:link w:val="2Char"/>
    <w:uiPriority w:val="9"/>
    <w:unhideWhenUsed/>
    <w:qFormat/>
    <w:rsid w:val="00CA0D03"/>
    <w:pPr>
      <w:keepNext/>
      <w:keepLines/>
      <w:spacing w:before="260" w:after="260" w:line="415" w:lineRule="auto"/>
      <w:ind w:firstLineChars="0" w:firstLine="0"/>
      <w:jc w:val="center"/>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7089E"/>
    <w:pPr>
      <w:keepNext/>
      <w:keepLines/>
      <w:spacing w:before="120" w:line="415" w:lineRule="auto"/>
      <w:ind w:firstLineChars="0" w:firstLine="0"/>
      <w:outlineLvl w:val="2"/>
    </w:pPr>
    <w:rPr>
      <w:b/>
      <w:bCs/>
      <w:sz w:val="24"/>
      <w:szCs w:val="32"/>
    </w:rPr>
  </w:style>
  <w:style w:type="paragraph" w:styleId="4">
    <w:name w:val="heading 4"/>
    <w:basedOn w:val="a"/>
    <w:next w:val="a"/>
    <w:link w:val="4Char"/>
    <w:uiPriority w:val="9"/>
    <w:unhideWhenUsed/>
    <w:qFormat/>
    <w:rsid w:val="000951DF"/>
    <w:pPr>
      <w:keepNext/>
      <w:keepLines/>
      <w:spacing w:line="377" w:lineRule="auto"/>
      <w:outlineLvl w:val="3"/>
    </w:pPr>
    <w:rPr>
      <w:rFonts w:asciiTheme="majorHAnsi" w:eastAsiaTheme="majorEastAsia"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41650"/>
    <w:pPr>
      <w:ind w:firstLine="420"/>
    </w:pPr>
  </w:style>
  <w:style w:type="table" w:styleId="a4">
    <w:name w:val="Table Grid"/>
    <w:basedOn w:val="a1"/>
    <w:uiPriority w:val="59"/>
    <w:rsid w:val="0034165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3416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41650"/>
    <w:rPr>
      <w:rFonts w:ascii="Calibri" w:eastAsia="宋体" w:hAnsi="Calibri" w:cs="Times New Roman"/>
      <w:sz w:val="18"/>
      <w:szCs w:val="18"/>
    </w:rPr>
  </w:style>
  <w:style w:type="paragraph" w:styleId="a6">
    <w:name w:val="footer"/>
    <w:basedOn w:val="a"/>
    <w:link w:val="Char0"/>
    <w:uiPriority w:val="99"/>
    <w:unhideWhenUsed/>
    <w:rsid w:val="00341650"/>
    <w:pPr>
      <w:tabs>
        <w:tab w:val="center" w:pos="4153"/>
        <w:tab w:val="right" w:pos="8306"/>
      </w:tabs>
      <w:snapToGrid w:val="0"/>
      <w:jc w:val="left"/>
    </w:pPr>
    <w:rPr>
      <w:sz w:val="18"/>
      <w:szCs w:val="18"/>
    </w:rPr>
  </w:style>
  <w:style w:type="character" w:customStyle="1" w:styleId="Char0">
    <w:name w:val="页脚 Char"/>
    <w:basedOn w:val="a0"/>
    <w:link w:val="a6"/>
    <w:uiPriority w:val="99"/>
    <w:rsid w:val="00341650"/>
    <w:rPr>
      <w:rFonts w:ascii="Calibri" w:eastAsia="宋体" w:hAnsi="Calibri" w:cs="Times New Roman"/>
      <w:sz w:val="18"/>
      <w:szCs w:val="18"/>
    </w:rPr>
  </w:style>
  <w:style w:type="paragraph" w:styleId="a7">
    <w:name w:val="Balloon Text"/>
    <w:basedOn w:val="a"/>
    <w:link w:val="Char1"/>
    <w:uiPriority w:val="99"/>
    <w:semiHidden/>
    <w:unhideWhenUsed/>
    <w:rsid w:val="00341650"/>
    <w:rPr>
      <w:sz w:val="18"/>
      <w:szCs w:val="18"/>
    </w:rPr>
  </w:style>
  <w:style w:type="character" w:customStyle="1" w:styleId="Char1">
    <w:name w:val="批注框文本 Char"/>
    <w:basedOn w:val="a0"/>
    <w:link w:val="a7"/>
    <w:uiPriority w:val="99"/>
    <w:semiHidden/>
    <w:rsid w:val="00341650"/>
    <w:rPr>
      <w:rFonts w:ascii="Calibri" w:eastAsia="宋体" w:hAnsi="Calibri" w:cs="Times New Roman"/>
      <w:sz w:val="18"/>
      <w:szCs w:val="18"/>
    </w:rPr>
  </w:style>
  <w:style w:type="character" w:styleId="a8">
    <w:name w:val="annotation reference"/>
    <w:uiPriority w:val="99"/>
    <w:semiHidden/>
    <w:unhideWhenUsed/>
    <w:rsid w:val="00341650"/>
    <w:rPr>
      <w:sz w:val="21"/>
      <w:szCs w:val="21"/>
    </w:rPr>
  </w:style>
  <w:style w:type="paragraph" w:styleId="a9">
    <w:name w:val="annotation text"/>
    <w:basedOn w:val="a"/>
    <w:link w:val="Char2"/>
    <w:uiPriority w:val="99"/>
    <w:semiHidden/>
    <w:unhideWhenUsed/>
    <w:rsid w:val="00341650"/>
    <w:pPr>
      <w:jc w:val="left"/>
    </w:pPr>
  </w:style>
  <w:style w:type="character" w:customStyle="1" w:styleId="Char2">
    <w:name w:val="批注文字 Char"/>
    <w:basedOn w:val="a0"/>
    <w:link w:val="a9"/>
    <w:uiPriority w:val="99"/>
    <w:semiHidden/>
    <w:rsid w:val="00341650"/>
    <w:rPr>
      <w:rFonts w:ascii="Calibri" w:eastAsia="宋体" w:hAnsi="Calibri" w:cs="Times New Roman"/>
    </w:rPr>
  </w:style>
  <w:style w:type="paragraph" w:styleId="aa">
    <w:name w:val="annotation subject"/>
    <w:basedOn w:val="a9"/>
    <w:next w:val="a9"/>
    <w:link w:val="Char3"/>
    <w:uiPriority w:val="99"/>
    <w:semiHidden/>
    <w:unhideWhenUsed/>
    <w:rsid w:val="00341650"/>
    <w:rPr>
      <w:b/>
      <w:bCs/>
    </w:rPr>
  </w:style>
  <w:style w:type="character" w:customStyle="1" w:styleId="Char3">
    <w:name w:val="批注主题 Char"/>
    <w:basedOn w:val="Char2"/>
    <w:link w:val="aa"/>
    <w:uiPriority w:val="99"/>
    <w:semiHidden/>
    <w:rsid w:val="00341650"/>
    <w:rPr>
      <w:rFonts w:ascii="Calibri" w:eastAsia="宋体" w:hAnsi="Calibri" w:cs="Times New Roman"/>
      <w:b/>
      <w:bCs/>
    </w:rPr>
  </w:style>
  <w:style w:type="character" w:customStyle="1" w:styleId="1Char">
    <w:name w:val="标题 1 Char"/>
    <w:basedOn w:val="a0"/>
    <w:link w:val="1"/>
    <w:uiPriority w:val="9"/>
    <w:rsid w:val="00CA0D03"/>
    <w:rPr>
      <w:rFonts w:ascii="Calibri" w:eastAsia="宋体" w:hAnsi="Calibri" w:cs="Times New Roman"/>
      <w:b/>
      <w:bCs/>
      <w:kern w:val="44"/>
      <w:sz w:val="44"/>
      <w:szCs w:val="44"/>
    </w:rPr>
  </w:style>
  <w:style w:type="character" w:customStyle="1" w:styleId="2Char">
    <w:name w:val="标题 2 Char"/>
    <w:basedOn w:val="a0"/>
    <w:link w:val="2"/>
    <w:uiPriority w:val="9"/>
    <w:rsid w:val="00CA0D03"/>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17089E"/>
    <w:rPr>
      <w:rFonts w:ascii="Calibri" w:eastAsia="宋体" w:hAnsi="Calibri" w:cs="Times New Roman"/>
      <w:b/>
      <w:bCs/>
      <w:sz w:val="24"/>
      <w:szCs w:val="32"/>
    </w:rPr>
  </w:style>
  <w:style w:type="character" w:customStyle="1" w:styleId="4Char">
    <w:name w:val="标题 4 Char"/>
    <w:basedOn w:val="a0"/>
    <w:link w:val="4"/>
    <w:uiPriority w:val="9"/>
    <w:rsid w:val="000951DF"/>
    <w:rPr>
      <w:rFonts w:asciiTheme="majorHAnsi" w:eastAsiaTheme="majorEastAsia" w:hAnsiTheme="majorHAnsi" w:cstheme="majorBidi"/>
      <w:b/>
      <w:bCs/>
      <w:szCs w:val="28"/>
    </w:rPr>
  </w:style>
  <w:style w:type="table" w:customStyle="1" w:styleId="10">
    <w:name w:val="网格型1"/>
    <w:basedOn w:val="a1"/>
    <w:next w:val="a4"/>
    <w:uiPriority w:val="59"/>
    <w:rsid w:val="007375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
    <w:name w:val="网格型2"/>
    <w:basedOn w:val="a1"/>
    <w:next w:val="a4"/>
    <w:uiPriority w:val="59"/>
    <w:rsid w:val="00E440DE"/>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laceholder Text"/>
    <w:basedOn w:val="a0"/>
    <w:uiPriority w:val="99"/>
    <w:semiHidden/>
    <w:rsid w:val="00C847E0"/>
    <w:rPr>
      <w:color w:val="808080"/>
    </w:rPr>
  </w:style>
  <w:style w:type="table" w:customStyle="1" w:styleId="30">
    <w:name w:val="网格型3"/>
    <w:basedOn w:val="a1"/>
    <w:next w:val="a4"/>
    <w:rsid w:val="00CE55F5"/>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9C47E9"/>
  </w:style>
  <w:style w:type="character" w:styleId="ac">
    <w:name w:val="Strong"/>
    <w:basedOn w:val="a0"/>
    <w:uiPriority w:val="22"/>
    <w:qFormat/>
    <w:rsid w:val="0095521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698</Words>
  <Characters>3982</Characters>
  <Application>Microsoft Office Word</Application>
  <DocSecurity>0</DocSecurity>
  <Lines>33</Lines>
  <Paragraphs>9</Paragraphs>
  <ScaleCrop>false</ScaleCrop>
  <Company>Microsoft</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dbc</dc:creator>
  <cp:lastModifiedBy>Administrator</cp:lastModifiedBy>
  <cp:revision>4</cp:revision>
  <dcterms:created xsi:type="dcterms:W3CDTF">2017-04-01T02:33:00Z</dcterms:created>
  <dcterms:modified xsi:type="dcterms:W3CDTF">2017-04-01T02:38:00Z</dcterms:modified>
</cp:coreProperties>
</file>