
<file path=[Content_Types].xml><?xml version="1.0" encoding="utf-8"?>
<Types xmlns="http://schemas.openxmlformats.org/package/2006/content-types">
  <Default Extension="png" ContentType="image/png"/>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C1" w:rsidRDefault="003E6C8A" w:rsidP="003E6C8A">
      <w:pPr>
        <w:jc w:val="center"/>
        <w:rPr>
          <w:b/>
          <w:sz w:val="32"/>
          <w:szCs w:val="32"/>
        </w:rPr>
      </w:pPr>
      <w:bookmarkStart w:id="0" w:name="_Hlk494141476"/>
      <w:bookmarkEnd w:id="0"/>
      <w:r w:rsidRPr="003E6C8A">
        <w:rPr>
          <w:rFonts w:hint="eastAsia"/>
          <w:b/>
          <w:sz w:val="32"/>
          <w:szCs w:val="32"/>
        </w:rPr>
        <w:t>放射医学专业自评报告</w:t>
      </w:r>
    </w:p>
    <w:p w:rsidR="007539EE" w:rsidRPr="0052167E" w:rsidRDefault="007539EE" w:rsidP="0052167E">
      <w:pPr>
        <w:adjustRightInd w:val="0"/>
        <w:snapToGrid w:val="0"/>
        <w:spacing w:line="360" w:lineRule="auto"/>
        <w:rPr>
          <w:rFonts w:asciiTheme="minorEastAsia" w:hAnsiTheme="minorEastAsia"/>
          <w:b/>
          <w:sz w:val="24"/>
          <w:szCs w:val="24"/>
        </w:rPr>
      </w:pPr>
      <w:r w:rsidRPr="0052167E">
        <w:rPr>
          <w:rFonts w:asciiTheme="minorEastAsia" w:hAnsiTheme="minorEastAsia" w:hint="eastAsia"/>
          <w:b/>
          <w:sz w:val="24"/>
          <w:szCs w:val="24"/>
        </w:rPr>
        <w:t>一、定位与目标</w:t>
      </w:r>
    </w:p>
    <w:p w:rsidR="007E4375" w:rsidRPr="0052167E" w:rsidRDefault="007539EE" w:rsidP="0052167E">
      <w:pPr>
        <w:adjustRightInd w:val="0"/>
        <w:snapToGrid w:val="0"/>
        <w:spacing w:line="360" w:lineRule="auto"/>
        <w:ind w:firstLine="420"/>
        <w:rPr>
          <w:rFonts w:asciiTheme="minorEastAsia" w:hAnsiTheme="minorEastAsia"/>
          <w:color w:val="000000"/>
          <w:sz w:val="24"/>
          <w:szCs w:val="24"/>
        </w:rPr>
      </w:pPr>
      <w:r w:rsidRPr="0052167E">
        <w:rPr>
          <w:rFonts w:asciiTheme="minorEastAsia" w:hAnsiTheme="minorEastAsia" w:cs="Times New Roman"/>
          <w:color w:val="000000"/>
          <w:sz w:val="24"/>
          <w:szCs w:val="24"/>
        </w:rPr>
        <w:t>放射医学</w:t>
      </w:r>
      <w:r w:rsidRPr="0052167E">
        <w:rPr>
          <w:rFonts w:asciiTheme="minorEastAsia" w:hAnsiTheme="minorEastAsia" w:cs="Times New Roman" w:hint="eastAsia"/>
          <w:color w:val="000000"/>
          <w:sz w:val="24"/>
          <w:szCs w:val="24"/>
        </w:rPr>
        <w:t>专业</w:t>
      </w:r>
      <w:r w:rsidRPr="0052167E">
        <w:rPr>
          <w:rFonts w:asciiTheme="minorEastAsia" w:hAnsiTheme="minorEastAsia" w:cs="Times New Roman"/>
          <w:color w:val="000000"/>
          <w:sz w:val="24"/>
          <w:szCs w:val="24"/>
        </w:rPr>
        <w:t>是应国家核事业发展需要于1964年</w:t>
      </w:r>
      <w:r w:rsidRPr="0052167E">
        <w:rPr>
          <w:rFonts w:asciiTheme="minorEastAsia" w:hAnsiTheme="minorEastAsia" w:cs="Times New Roman" w:hint="eastAsia"/>
          <w:color w:val="000000"/>
          <w:sz w:val="24"/>
          <w:szCs w:val="24"/>
        </w:rPr>
        <w:t>建立，</w:t>
      </w:r>
      <w:r w:rsidRPr="0052167E">
        <w:rPr>
          <w:rFonts w:asciiTheme="minorEastAsia" w:hAnsiTheme="minorEastAsia" w:hint="eastAsia"/>
          <w:sz w:val="24"/>
          <w:szCs w:val="24"/>
        </w:rPr>
        <w:t>自成立就肩负着军地两用高层次专业人才培养的任务，</w:t>
      </w:r>
      <w:r w:rsidRPr="0052167E">
        <w:rPr>
          <w:rFonts w:asciiTheme="minorEastAsia" w:hAnsiTheme="minorEastAsia" w:cs="Times New Roman" w:hint="eastAsia"/>
          <w:color w:val="000000"/>
          <w:sz w:val="24"/>
          <w:szCs w:val="24"/>
        </w:rPr>
        <w:t>并随着国家核事业、核技术在医学中的应用的推广与普及而发展</w:t>
      </w:r>
      <w:r w:rsidRPr="0052167E">
        <w:rPr>
          <w:rFonts w:asciiTheme="minorEastAsia" w:hAnsiTheme="minorEastAsia" w:hint="eastAsia"/>
          <w:color w:val="000000"/>
          <w:sz w:val="24"/>
          <w:szCs w:val="24"/>
        </w:rPr>
        <w:t>。</w:t>
      </w:r>
      <w:r w:rsidRPr="0052167E">
        <w:rPr>
          <w:rFonts w:asciiTheme="minorEastAsia" w:hAnsiTheme="minorEastAsia" w:cs="Times New Roman" w:hint="eastAsia"/>
          <w:color w:val="000000"/>
          <w:sz w:val="24"/>
          <w:szCs w:val="24"/>
        </w:rPr>
        <w:t>经过五十余年的建设与发展，放射医学专业已经成为“</w:t>
      </w:r>
      <w:r w:rsidRPr="0052167E">
        <w:rPr>
          <w:rFonts w:asciiTheme="minorEastAsia" w:hAnsiTheme="minorEastAsia" w:cs="Times New Roman"/>
          <w:color w:val="000000"/>
          <w:sz w:val="24"/>
          <w:szCs w:val="24"/>
        </w:rPr>
        <w:t>国家特色专业建设点</w:t>
      </w:r>
      <w:r w:rsidRPr="0052167E">
        <w:rPr>
          <w:rFonts w:asciiTheme="minorEastAsia" w:hAnsiTheme="minorEastAsia" w:cs="Times New Roman" w:hint="eastAsia"/>
          <w:color w:val="000000"/>
          <w:sz w:val="24"/>
          <w:szCs w:val="24"/>
        </w:rPr>
        <w:t>”</w:t>
      </w:r>
      <w:r w:rsidRPr="0052167E">
        <w:rPr>
          <w:rFonts w:asciiTheme="minorEastAsia" w:hAnsiTheme="minorEastAsia" w:cs="Times New Roman"/>
          <w:color w:val="000000"/>
          <w:sz w:val="24"/>
          <w:szCs w:val="24"/>
        </w:rPr>
        <w:t>、</w:t>
      </w:r>
      <w:r w:rsidRPr="0052167E">
        <w:rPr>
          <w:rFonts w:asciiTheme="minorEastAsia" w:hAnsiTheme="minorEastAsia" w:cs="Times New Roman" w:hint="eastAsia"/>
          <w:color w:val="000000"/>
          <w:sz w:val="24"/>
          <w:szCs w:val="24"/>
        </w:rPr>
        <w:t>“</w:t>
      </w:r>
      <w:r w:rsidRPr="0052167E">
        <w:rPr>
          <w:rFonts w:asciiTheme="minorEastAsia" w:hAnsiTheme="minorEastAsia" w:cs="Times New Roman"/>
          <w:color w:val="000000"/>
          <w:sz w:val="24"/>
          <w:szCs w:val="24"/>
        </w:rPr>
        <w:t>江苏省特色专业</w:t>
      </w:r>
      <w:r w:rsidRPr="0052167E">
        <w:rPr>
          <w:rFonts w:asciiTheme="minorEastAsia" w:hAnsiTheme="minorEastAsia" w:cs="Times New Roman" w:hint="eastAsia"/>
          <w:color w:val="000000"/>
          <w:sz w:val="24"/>
          <w:szCs w:val="24"/>
        </w:rPr>
        <w:t>”</w:t>
      </w:r>
      <w:r w:rsidRPr="0052167E">
        <w:rPr>
          <w:rFonts w:asciiTheme="minorEastAsia" w:hAnsiTheme="minorEastAsia" w:cs="Times New Roman"/>
          <w:color w:val="000000"/>
          <w:sz w:val="24"/>
          <w:szCs w:val="24"/>
        </w:rPr>
        <w:t>、</w:t>
      </w:r>
      <w:r w:rsidRPr="0052167E">
        <w:rPr>
          <w:rFonts w:asciiTheme="minorEastAsia" w:hAnsiTheme="minorEastAsia" w:cs="Times New Roman" w:hint="eastAsia"/>
          <w:color w:val="000000"/>
          <w:sz w:val="24"/>
          <w:szCs w:val="24"/>
        </w:rPr>
        <w:t>“江苏省十二五重点专业”（属临床医学类）、“</w:t>
      </w:r>
      <w:r w:rsidRPr="0052167E">
        <w:rPr>
          <w:rFonts w:asciiTheme="minorEastAsia" w:hAnsiTheme="minorEastAsia" w:cs="Times New Roman"/>
          <w:color w:val="000000"/>
          <w:sz w:val="24"/>
          <w:szCs w:val="24"/>
        </w:rPr>
        <w:t>苏州大学品牌专业</w:t>
      </w:r>
      <w:r w:rsidRPr="0052167E">
        <w:rPr>
          <w:rFonts w:asciiTheme="minorEastAsia" w:hAnsiTheme="minorEastAsia" w:cs="Times New Roman" w:hint="eastAsia"/>
          <w:color w:val="000000"/>
          <w:sz w:val="24"/>
          <w:szCs w:val="24"/>
        </w:rPr>
        <w:t>”，江苏省品牌专业</w:t>
      </w:r>
      <w:r w:rsidR="007E4375" w:rsidRPr="0052167E">
        <w:rPr>
          <w:rFonts w:asciiTheme="minorEastAsia" w:hAnsiTheme="minorEastAsia" w:hint="eastAsia"/>
          <w:color w:val="000000"/>
          <w:sz w:val="24"/>
          <w:szCs w:val="24"/>
        </w:rPr>
        <w:t>校级</w:t>
      </w:r>
      <w:r w:rsidRPr="0052167E">
        <w:rPr>
          <w:rFonts w:asciiTheme="minorEastAsia" w:hAnsiTheme="minorEastAsia" w:cs="Times New Roman" w:hint="eastAsia"/>
          <w:color w:val="000000"/>
          <w:sz w:val="24"/>
          <w:szCs w:val="24"/>
        </w:rPr>
        <w:t>培育点。所依托的放射医学学科也是国家重点学科、国防科工局重点学科和江苏省重点学科，同时</w:t>
      </w:r>
      <w:r w:rsidR="007E4375" w:rsidRPr="0052167E">
        <w:rPr>
          <w:rFonts w:asciiTheme="minorEastAsia" w:hAnsiTheme="minorEastAsia" w:hint="eastAsia"/>
          <w:color w:val="000000"/>
          <w:sz w:val="24"/>
          <w:szCs w:val="24"/>
        </w:rPr>
        <w:t>也是江苏省优势学科建设点。</w:t>
      </w:r>
      <w:r w:rsidR="00CA11F5">
        <w:rPr>
          <w:rFonts w:asciiTheme="minorEastAsia" w:hAnsiTheme="minorEastAsia" w:hint="eastAsia"/>
          <w:sz w:val="24"/>
          <w:szCs w:val="24"/>
        </w:rPr>
        <w:t>连续两年，学院组织召开了二次放射医学专业建设研讨会议，聘请国内外著名的放射医学、核医学和临床医学、基础医学的专家进行研讨，确定放射医学的办学定位和培养目标。</w:t>
      </w:r>
    </w:p>
    <w:p w:rsidR="007E4375" w:rsidRPr="0052167E" w:rsidRDefault="007E4375" w:rsidP="0052167E">
      <w:pPr>
        <w:adjustRightInd w:val="0"/>
        <w:snapToGrid w:val="0"/>
        <w:spacing w:line="360" w:lineRule="auto"/>
        <w:ind w:firstLine="420"/>
        <w:rPr>
          <w:rFonts w:asciiTheme="minorEastAsia" w:hAnsiTheme="minorEastAsia"/>
          <w:b/>
          <w:color w:val="000000"/>
          <w:sz w:val="24"/>
          <w:szCs w:val="24"/>
        </w:rPr>
      </w:pPr>
      <w:r w:rsidRPr="0052167E">
        <w:rPr>
          <w:rFonts w:asciiTheme="minorEastAsia" w:hAnsiTheme="minorEastAsia" w:hint="eastAsia"/>
          <w:b/>
          <w:color w:val="000000"/>
          <w:sz w:val="24"/>
          <w:szCs w:val="24"/>
        </w:rPr>
        <w:t>1.办学定位</w:t>
      </w:r>
    </w:p>
    <w:p w:rsidR="007539EE" w:rsidRPr="0052167E" w:rsidRDefault="007E4375" w:rsidP="0052167E">
      <w:pPr>
        <w:adjustRightInd w:val="0"/>
        <w:snapToGrid w:val="0"/>
        <w:spacing w:line="360" w:lineRule="auto"/>
        <w:ind w:firstLine="420"/>
        <w:rPr>
          <w:rFonts w:asciiTheme="minorEastAsia" w:hAnsiTheme="minorEastAsia"/>
          <w:sz w:val="24"/>
          <w:szCs w:val="24"/>
        </w:rPr>
      </w:pPr>
      <w:r w:rsidRPr="0052167E">
        <w:rPr>
          <w:rFonts w:asciiTheme="minorEastAsia" w:hAnsiTheme="minorEastAsia" w:hint="eastAsia"/>
          <w:sz w:val="24"/>
          <w:szCs w:val="24"/>
        </w:rPr>
        <w:t>围绕苏州大学在建设国内一流、国际知名的高水平研究型大学的总体目标，在建设“双一流”大学的过程中，在放射医学国家重点学科的支撑下，加强与</w:t>
      </w:r>
      <w:r w:rsidR="006B4B84" w:rsidRPr="0052167E">
        <w:rPr>
          <w:rFonts w:asciiTheme="minorEastAsia" w:hAnsiTheme="minorEastAsia" w:hint="eastAsia"/>
          <w:sz w:val="24"/>
          <w:szCs w:val="24"/>
        </w:rPr>
        <w:t>核科学技术、</w:t>
      </w:r>
      <w:r w:rsidRPr="0052167E">
        <w:rPr>
          <w:rFonts w:asciiTheme="minorEastAsia" w:hAnsiTheme="minorEastAsia" w:hint="eastAsia"/>
          <w:sz w:val="24"/>
          <w:szCs w:val="24"/>
        </w:rPr>
        <w:t>生命科学、环境科学相互融合、渗透和促进, 深化专业内涵，明确办学定位：立足地方，依托</w:t>
      </w:r>
      <w:r w:rsidR="006B4B84" w:rsidRPr="0052167E">
        <w:rPr>
          <w:rFonts w:asciiTheme="minorEastAsia" w:hAnsiTheme="minorEastAsia" w:hint="eastAsia"/>
          <w:sz w:val="24"/>
          <w:szCs w:val="24"/>
        </w:rPr>
        <w:t>“</w:t>
      </w:r>
      <w:r w:rsidRPr="0052167E">
        <w:rPr>
          <w:rFonts w:asciiTheme="minorEastAsia" w:hAnsiTheme="minorEastAsia" w:hint="eastAsia"/>
          <w:sz w:val="24"/>
          <w:szCs w:val="24"/>
        </w:rPr>
        <w:t>核</w:t>
      </w:r>
      <w:r w:rsidR="006B4B84" w:rsidRPr="0052167E">
        <w:rPr>
          <w:rFonts w:asciiTheme="minorEastAsia" w:hAnsiTheme="minorEastAsia" w:hint="eastAsia"/>
          <w:sz w:val="24"/>
          <w:szCs w:val="24"/>
        </w:rPr>
        <w:t>行业”，办出</w:t>
      </w:r>
      <w:r w:rsidRPr="0052167E">
        <w:rPr>
          <w:rFonts w:asciiTheme="minorEastAsia" w:hAnsiTheme="minorEastAsia" w:hint="eastAsia"/>
          <w:sz w:val="24"/>
          <w:szCs w:val="24"/>
        </w:rPr>
        <w:t>“核特色”，</w:t>
      </w:r>
      <w:r w:rsidR="006B4B84" w:rsidRPr="0052167E">
        <w:rPr>
          <w:rFonts w:asciiTheme="minorEastAsia" w:hAnsiTheme="minorEastAsia" w:hint="eastAsia"/>
          <w:sz w:val="24"/>
          <w:szCs w:val="24"/>
        </w:rPr>
        <w:t>培养具有多学科交叉知识背景、军地两用的放射医学高层次人才。</w:t>
      </w:r>
    </w:p>
    <w:p w:rsidR="006B4B84" w:rsidRPr="0052167E" w:rsidRDefault="006B4B84" w:rsidP="0052167E">
      <w:pPr>
        <w:adjustRightInd w:val="0"/>
        <w:snapToGrid w:val="0"/>
        <w:spacing w:line="360" w:lineRule="auto"/>
        <w:ind w:firstLine="420"/>
        <w:rPr>
          <w:rFonts w:asciiTheme="minorEastAsia" w:hAnsiTheme="minorEastAsia"/>
          <w:b/>
          <w:color w:val="000000"/>
          <w:sz w:val="24"/>
          <w:szCs w:val="24"/>
        </w:rPr>
      </w:pPr>
      <w:r w:rsidRPr="0052167E">
        <w:rPr>
          <w:rFonts w:asciiTheme="minorEastAsia" w:hAnsiTheme="minorEastAsia" w:hint="eastAsia"/>
          <w:b/>
          <w:color w:val="000000"/>
          <w:sz w:val="24"/>
          <w:szCs w:val="24"/>
        </w:rPr>
        <w:t xml:space="preserve">2. </w:t>
      </w:r>
      <w:r w:rsidR="007539EE" w:rsidRPr="0052167E">
        <w:rPr>
          <w:rFonts w:asciiTheme="minorEastAsia" w:hAnsiTheme="minorEastAsia" w:hint="eastAsia"/>
          <w:b/>
          <w:color w:val="000000"/>
          <w:sz w:val="24"/>
          <w:szCs w:val="24"/>
        </w:rPr>
        <w:t>培养目标</w:t>
      </w:r>
    </w:p>
    <w:p w:rsidR="007539EE" w:rsidRPr="0052167E" w:rsidRDefault="007539EE" w:rsidP="0052167E">
      <w:pPr>
        <w:adjustRightInd w:val="0"/>
        <w:snapToGrid w:val="0"/>
        <w:spacing w:line="360" w:lineRule="auto"/>
        <w:ind w:firstLine="420"/>
        <w:rPr>
          <w:rFonts w:asciiTheme="minorEastAsia" w:hAnsiTheme="minorEastAsia"/>
          <w:sz w:val="24"/>
          <w:szCs w:val="24"/>
        </w:rPr>
      </w:pPr>
      <w:r w:rsidRPr="0052167E">
        <w:rPr>
          <w:rFonts w:asciiTheme="minorEastAsia" w:hAnsiTheme="minorEastAsia" w:hint="eastAsia"/>
          <w:sz w:val="24"/>
          <w:szCs w:val="24"/>
        </w:rPr>
        <w:t>培养适应我国医药卫生事业发展需要的，具备基础医学、临床医学、放射医学的基本理论、基本知识与基本技能，具有初步临床工作能力、终身学习能力和良好职业素质、德智体全面发展的放射医学应用型人才。毕业后能在医疗卫生、核技术应用等部门和单位从事放射肿瘤治疗、临床核医学、放射性职业病的预防、诊断和治疗、核与辐射事故医学应急等工作；也能在医学科研、核技术应用及其他相关科研院所和部门从事放射医学、放射防护等方面的科学研究工作。</w:t>
      </w:r>
    </w:p>
    <w:p w:rsidR="007539EE" w:rsidRPr="0052167E" w:rsidRDefault="007539EE" w:rsidP="0052167E">
      <w:pPr>
        <w:adjustRightInd w:val="0"/>
        <w:snapToGrid w:val="0"/>
        <w:spacing w:line="360" w:lineRule="auto"/>
        <w:ind w:firstLineChars="200" w:firstLine="480"/>
        <w:rPr>
          <w:rFonts w:asciiTheme="minorEastAsia" w:hAnsiTheme="minorEastAsia"/>
          <w:sz w:val="24"/>
          <w:szCs w:val="24"/>
        </w:rPr>
      </w:pPr>
      <w:r w:rsidRPr="0052167E">
        <w:rPr>
          <w:rFonts w:asciiTheme="minorEastAsia" w:hAnsiTheme="minorEastAsia" w:hint="eastAsia"/>
          <w:sz w:val="24"/>
          <w:szCs w:val="24"/>
        </w:rPr>
        <w:t>本</w:t>
      </w:r>
      <w:r w:rsidR="006B4B84" w:rsidRPr="0052167E">
        <w:rPr>
          <w:rFonts w:asciiTheme="minorEastAsia" w:hAnsiTheme="minorEastAsia" w:hint="eastAsia"/>
          <w:sz w:val="24"/>
          <w:szCs w:val="24"/>
        </w:rPr>
        <w:t>专业</w:t>
      </w:r>
      <w:r w:rsidRPr="0052167E">
        <w:rPr>
          <w:rFonts w:asciiTheme="minorEastAsia" w:hAnsiTheme="minorEastAsia" w:hint="eastAsia"/>
          <w:sz w:val="24"/>
          <w:szCs w:val="24"/>
        </w:rPr>
        <w:t>包括三个课程组：放射治疗课程组、核医学课程组、医学物理课程组。</w:t>
      </w:r>
    </w:p>
    <w:p w:rsidR="007539EE" w:rsidRPr="0052167E" w:rsidRDefault="007539EE" w:rsidP="0052167E">
      <w:pPr>
        <w:adjustRightInd w:val="0"/>
        <w:snapToGrid w:val="0"/>
        <w:spacing w:line="360" w:lineRule="auto"/>
        <w:ind w:firstLineChars="200" w:firstLine="480"/>
        <w:rPr>
          <w:rFonts w:asciiTheme="minorEastAsia" w:hAnsiTheme="minorEastAsia"/>
          <w:sz w:val="24"/>
          <w:szCs w:val="24"/>
        </w:rPr>
      </w:pPr>
      <w:r w:rsidRPr="0052167E">
        <w:rPr>
          <w:rFonts w:asciiTheme="minorEastAsia" w:hAnsiTheme="minorEastAsia" w:hint="eastAsia"/>
          <w:sz w:val="24"/>
          <w:szCs w:val="24"/>
        </w:rPr>
        <w:t>①放射治疗课程组。培养适应我国医药卫生事业发展需要的，具备基础医学、临床医学、放射医学的基本理论、基本知识与基本技能，具有初步临床能力、终身学习能力和良好职业素质、德智体全面发展的放射医学应用型人才。毕业后能在医疗卫生、核技术利用等部门和单位从事临床放射治疗、放射防护和科学研究</w:t>
      </w:r>
      <w:r w:rsidRPr="0052167E">
        <w:rPr>
          <w:rFonts w:asciiTheme="minorEastAsia" w:hAnsiTheme="minorEastAsia" w:hint="eastAsia"/>
          <w:sz w:val="24"/>
          <w:szCs w:val="24"/>
        </w:rPr>
        <w:lastRenderedPageBreak/>
        <w:t>等工作。</w:t>
      </w:r>
    </w:p>
    <w:p w:rsidR="007539EE" w:rsidRPr="0052167E" w:rsidRDefault="007539EE" w:rsidP="0052167E">
      <w:pPr>
        <w:adjustRightInd w:val="0"/>
        <w:snapToGrid w:val="0"/>
        <w:spacing w:line="360" w:lineRule="auto"/>
        <w:ind w:firstLineChars="200" w:firstLine="480"/>
        <w:rPr>
          <w:rFonts w:asciiTheme="minorEastAsia" w:hAnsiTheme="minorEastAsia"/>
          <w:sz w:val="24"/>
          <w:szCs w:val="24"/>
        </w:rPr>
      </w:pPr>
      <w:r w:rsidRPr="0052167E">
        <w:rPr>
          <w:rFonts w:asciiTheme="minorEastAsia" w:hAnsiTheme="minorEastAsia" w:hint="eastAsia"/>
          <w:sz w:val="24"/>
          <w:szCs w:val="24"/>
        </w:rPr>
        <w:t>②核医学课程组。培养适应我国医药卫生事业发展需要的，具备基础医学、临床医学、放射医学与核医学的的基本理论、基本知识与基本技能，具有初步临床能力、终身学习能力和良好职业素质、德智体全面发展的临床应用型核医学专门人才。毕业后能在医疗卫生、核技术应用等单位从事临床核医学及核技术应用工作。</w:t>
      </w:r>
    </w:p>
    <w:p w:rsidR="007539EE" w:rsidRPr="0052167E" w:rsidRDefault="007539EE" w:rsidP="0052167E">
      <w:pPr>
        <w:adjustRightInd w:val="0"/>
        <w:snapToGrid w:val="0"/>
        <w:spacing w:line="360" w:lineRule="auto"/>
        <w:ind w:firstLineChars="200" w:firstLine="480"/>
        <w:rPr>
          <w:rFonts w:asciiTheme="minorEastAsia" w:hAnsiTheme="minorEastAsia"/>
          <w:sz w:val="24"/>
          <w:szCs w:val="24"/>
        </w:rPr>
      </w:pPr>
      <w:r w:rsidRPr="0052167E">
        <w:rPr>
          <w:rFonts w:asciiTheme="minorEastAsia" w:hAnsiTheme="minorEastAsia" w:hint="eastAsia"/>
          <w:sz w:val="24"/>
          <w:szCs w:val="24"/>
        </w:rPr>
        <w:t>③医学物理课程组。培养适应我国医药卫生事业发展需要的，具备基础医学、临床医学、放射医学的基本理论、基本知识与基本技能，在放射诊断与治疗技术、辐射剂量处方、剂量控制和放射诊断与治疗质量保证、核辐射设施及核环境剂量评估、辐射防护等方面具有专业技能的医学物理应用型人才。毕业后能在医疗卫生、环境保护等部门从事辐射剂量验证与估算等方面的工作。</w:t>
      </w:r>
    </w:p>
    <w:p w:rsidR="00C517F8" w:rsidRPr="0052167E" w:rsidRDefault="006B4B84" w:rsidP="0052167E">
      <w:pPr>
        <w:adjustRightInd w:val="0"/>
        <w:snapToGrid w:val="0"/>
        <w:spacing w:line="360" w:lineRule="auto"/>
        <w:rPr>
          <w:rFonts w:asciiTheme="minorEastAsia" w:hAnsiTheme="minorEastAsia"/>
          <w:b/>
          <w:sz w:val="24"/>
          <w:szCs w:val="24"/>
        </w:rPr>
      </w:pPr>
      <w:r w:rsidRPr="0052167E">
        <w:rPr>
          <w:rFonts w:asciiTheme="minorEastAsia" w:hAnsiTheme="minorEastAsia" w:hint="eastAsia"/>
          <w:b/>
          <w:sz w:val="24"/>
          <w:szCs w:val="24"/>
        </w:rPr>
        <w:t>二、师资队伍</w:t>
      </w:r>
    </w:p>
    <w:p w:rsidR="00670476" w:rsidRPr="00C3017C" w:rsidRDefault="00670476" w:rsidP="0052167E">
      <w:pPr>
        <w:adjustRightInd w:val="0"/>
        <w:snapToGrid w:val="0"/>
        <w:spacing w:line="360" w:lineRule="auto"/>
        <w:jc w:val="left"/>
        <w:rPr>
          <w:b/>
        </w:rPr>
      </w:pPr>
      <w:r w:rsidRPr="0052167E">
        <w:rPr>
          <w:rFonts w:asciiTheme="minorEastAsia" w:hAnsiTheme="minorEastAsia" w:hint="eastAsia"/>
          <w:sz w:val="24"/>
          <w:szCs w:val="24"/>
        </w:rPr>
        <w:t>充分发挥放射医学国家重点学科、国防特色学科、江苏省优势学科和重点学科的优势地位，在建设专职教师队伍的同时，聘请不同学科、不同专业背景的专家担任放射医学专业的讲座和兼职教授，已经建成一支由院士领衔的、专任教师与兼职教授相结合的国际化的高水平师资队伍，拥有国内外知名的学科带头人和一批高水平的放射医学及交叉学科专家。</w:t>
      </w:r>
      <w:r w:rsidR="00C517F8" w:rsidRPr="0052167E">
        <w:rPr>
          <w:rFonts w:asciiTheme="minorEastAsia" w:hAnsiTheme="minorEastAsia" w:hint="eastAsia"/>
          <w:sz w:val="24"/>
          <w:szCs w:val="24"/>
        </w:rPr>
        <w:t>目前共有专任教师7</w:t>
      </w:r>
      <w:r w:rsidR="0031387E">
        <w:rPr>
          <w:rFonts w:asciiTheme="minorEastAsia" w:hAnsiTheme="minorEastAsia"/>
          <w:sz w:val="24"/>
          <w:szCs w:val="24"/>
        </w:rPr>
        <w:t>5</w:t>
      </w:r>
      <w:r w:rsidR="00C517F8" w:rsidRPr="0052167E">
        <w:rPr>
          <w:rFonts w:asciiTheme="minorEastAsia" w:hAnsiTheme="minorEastAsia" w:hint="eastAsia"/>
          <w:sz w:val="24"/>
          <w:szCs w:val="24"/>
        </w:rPr>
        <w:t>人，兼职教授11人，专业技术人员10人，管理人员3人，其中中科院院士</w:t>
      </w:r>
      <w:r w:rsidR="00C517F8" w:rsidRPr="0052167E">
        <w:rPr>
          <w:rFonts w:asciiTheme="minorEastAsia" w:hAnsiTheme="minorEastAsia"/>
          <w:sz w:val="24"/>
          <w:szCs w:val="24"/>
        </w:rPr>
        <w:t>1</w:t>
      </w:r>
      <w:r w:rsidR="00C517F8" w:rsidRPr="0052167E">
        <w:rPr>
          <w:rFonts w:asciiTheme="minorEastAsia" w:hAnsiTheme="minorEastAsia" w:hint="eastAsia"/>
          <w:sz w:val="24"/>
          <w:szCs w:val="24"/>
        </w:rPr>
        <w:t>人（柴之芳），中国工程院院士2人（欧阳晓平、于金明），国家优秀青年基金获得者2人，国家“千人计划”</w:t>
      </w:r>
      <w:r w:rsidR="00C517F8" w:rsidRPr="0052167E">
        <w:rPr>
          <w:rFonts w:asciiTheme="minorEastAsia" w:hAnsiTheme="minorEastAsia"/>
          <w:sz w:val="24"/>
          <w:szCs w:val="24"/>
        </w:rPr>
        <w:t>2</w:t>
      </w:r>
      <w:r w:rsidR="00C517F8" w:rsidRPr="0052167E">
        <w:rPr>
          <w:rFonts w:asciiTheme="minorEastAsia" w:hAnsiTheme="minorEastAsia" w:hint="eastAsia"/>
          <w:sz w:val="24"/>
          <w:szCs w:val="24"/>
        </w:rPr>
        <w:t>人，“青年千人计划”4人，“杰青6人”，“优青”2人，“</w:t>
      </w:r>
      <w:r w:rsidR="00C517F8" w:rsidRPr="0052167E">
        <w:rPr>
          <w:rFonts w:asciiTheme="minorEastAsia" w:hAnsiTheme="minorEastAsia"/>
          <w:sz w:val="24"/>
          <w:szCs w:val="24"/>
        </w:rPr>
        <w:t>973</w:t>
      </w:r>
      <w:r w:rsidR="00C517F8" w:rsidRPr="0052167E">
        <w:rPr>
          <w:rFonts w:asciiTheme="minorEastAsia" w:hAnsiTheme="minorEastAsia" w:hint="eastAsia"/>
          <w:sz w:val="24"/>
          <w:szCs w:val="24"/>
        </w:rPr>
        <w:t>”首席科学家</w:t>
      </w:r>
      <w:r w:rsidR="00C517F8" w:rsidRPr="0052167E">
        <w:rPr>
          <w:rFonts w:asciiTheme="minorEastAsia" w:hAnsiTheme="minorEastAsia"/>
          <w:sz w:val="24"/>
          <w:szCs w:val="24"/>
        </w:rPr>
        <w:t>3</w:t>
      </w:r>
      <w:r w:rsidR="00C517F8" w:rsidRPr="0052167E">
        <w:rPr>
          <w:rFonts w:asciiTheme="minorEastAsia" w:hAnsiTheme="minorEastAsia" w:hint="eastAsia"/>
          <w:sz w:val="24"/>
          <w:szCs w:val="24"/>
        </w:rPr>
        <w:t>人。江苏省“高层次双创人才”2人、江苏省“特聘教授”</w:t>
      </w:r>
      <w:r w:rsidR="00C517F8" w:rsidRPr="0052167E">
        <w:rPr>
          <w:rFonts w:asciiTheme="minorEastAsia" w:hAnsiTheme="minorEastAsia"/>
          <w:sz w:val="24"/>
          <w:szCs w:val="24"/>
        </w:rPr>
        <w:t>1</w:t>
      </w:r>
      <w:r w:rsidR="00C517F8" w:rsidRPr="0052167E">
        <w:rPr>
          <w:rFonts w:asciiTheme="minorEastAsia" w:hAnsiTheme="minorEastAsia" w:hint="eastAsia"/>
          <w:sz w:val="24"/>
          <w:szCs w:val="24"/>
        </w:rPr>
        <w:t>人、江苏省“青蓝工程”学术带头人1人，博士生导师10名、硕士生导师19名，外籍教师</w:t>
      </w:r>
      <w:r w:rsidR="0031387E">
        <w:rPr>
          <w:rFonts w:asciiTheme="minorEastAsia" w:hAnsiTheme="minorEastAsia"/>
          <w:sz w:val="24"/>
          <w:szCs w:val="24"/>
        </w:rPr>
        <w:t>4</w:t>
      </w:r>
      <w:r w:rsidR="00C517F8" w:rsidRPr="0052167E">
        <w:rPr>
          <w:rFonts w:asciiTheme="minorEastAsia" w:hAnsiTheme="minorEastAsia" w:hint="eastAsia"/>
          <w:sz w:val="24"/>
          <w:szCs w:val="24"/>
        </w:rPr>
        <w:t>名（周如鸿、孙巧、Tom,H教授</w:t>
      </w:r>
      <w:r w:rsidR="0031387E">
        <w:rPr>
          <w:rFonts w:asciiTheme="minorEastAsia" w:hAnsiTheme="minorEastAsia" w:hint="eastAsia"/>
          <w:sz w:val="24"/>
          <w:szCs w:val="24"/>
        </w:rPr>
        <w:t>、Mark Silver 副教授</w:t>
      </w:r>
      <w:r w:rsidR="00C517F8" w:rsidRPr="0052167E">
        <w:rPr>
          <w:rFonts w:asciiTheme="minorEastAsia" w:hAnsiTheme="minorEastAsia" w:hint="eastAsia"/>
          <w:sz w:val="24"/>
          <w:szCs w:val="24"/>
        </w:rPr>
        <w:t>），师资队伍中90%以上具有博士学位和海外学习工作的背景；高级职称教师授课比例达到90%以上。教师队伍的年龄层次和</w:t>
      </w:r>
      <w:r w:rsidR="0075776A" w:rsidRPr="0052167E">
        <w:rPr>
          <w:rFonts w:asciiTheme="minorEastAsia" w:hAnsiTheme="minorEastAsia" w:hint="eastAsia"/>
          <w:sz w:val="24"/>
          <w:szCs w:val="24"/>
        </w:rPr>
        <w:t>专业背景</w:t>
      </w:r>
      <w:r w:rsidR="00C517F8" w:rsidRPr="0052167E">
        <w:rPr>
          <w:rFonts w:asciiTheme="minorEastAsia" w:hAnsiTheme="minorEastAsia" w:hint="eastAsia"/>
          <w:sz w:val="24"/>
          <w:szCs w:val="24"/>
        </w:rPr>
        <w:t>知识结构合理、基础理论扎实、学风严谨、技术攻关能力强。</w:t>
      </w:r>
      <w:r w:rsidR="0052167E" w:rsidRPr="00C517F8">
        <w:rPr>
          <w:noProof/>
        </w:rPr>
        <w:lastRenderedPageBreak/>
        <w:drawing>
          <wp:anchor distT="0" distB="0" distL="114300" distR="114300" simplePos="0" relativeHeight="251658752" behindDoc="1" locked="0" layoutInCell="1" allowOverlap="1">
            <wp:simplePos x="0" y="0"/>
            <wp:positionH relativeFrom="column">
              <wp:posOffset>34925</wp:posOffset>
            </wp:positionH>
            <wp:positionV relativeFrom="paragraph">
              <wp:posOffset>4886325</wp:posOffset>
            </wp:positionV>
            <wp:extent cx="5284470" cy="2297430"/>
            <wp:effectExtent l="0" t="0" r="0" b="0"/>
            <wp:wrapTight wrapText="bothSides">
              <wp:wrapPolygon edited="0">
                <wp:start x="0" y="0"/>
                <wp:lineTo x="0" y="21493"/>
                <wp:lineTo x="21569" y="21493"/>
                <wp:lineTo x="21569" y="0"/>
                <wp:lineTo x="0" y="0"/>
              </wp:wrapPolygon>
            </wp:wrapTight>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00C517F8" w:rsidRPr="00C517F8">
        <w:rPr>
          <w:noProof/>
        </w:rPr>
        <w:drawing>
          <wp:anchor distT="0" distB="0" distL="114300" distR="114300" simplePos="0" relativeHeight="251655680" behindDoc="1" locked="0" layoutInCell="1" allowOverlap="1">
            <wp:simplePos x="0" y="0"/>
            <wp:positionH relativeFrom="column">
              <wp:posOffset>63500</wp:posOffset>
            </wp:positionH>
            <wp:positionV relativeFrom="paragraph">
              <wp:posOffset>2524125</wp:posOffset>
            </wp:positionV>
            <wp:extent cx="5303520" cy="2329180"/>
            <wp:effectExtent l="0" t="0" r="0" b="0"/>
            <wp:wrapTight wrapText="bothSides">
              <wp:wrapPolygon edited="0">
                <wp:start x="0" y="0"/>
                <wp:lineTo x="0" y="21376"/>
                <wp:lineTo x="21491" y="21376"/>
                <wp:lineTo x="21491"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00C517F8" w:rsidRPr="00C517F8">
        <w:rPr>
          <w:noProof/>
        </w:rPr>
        <w:drawing>
          <wp:inline distT="0" distB="0" distL="0" distR="0">
            <wp:extent cx="5280991" cy="2469681"/>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C517F8" w:rsidRPr="00C517F8">
        <w:rPr>
          <w:noProof/>
        </w:rPr>
        <w:drawing>
          <wp:anchor distT="0" distB="0" distL="114300" distR="114300" simplePos="0" relativeHeight="251660800" behindDoc="1" locked="0" layoutInCell="1" allowOverlap="1">
            <wp:simplePos x="0" y="0"/>
            <wp:positionH relativeFrom="column">
              <wp:posOffset>0</wp:posOffset>
            </wp:positionH>
            <wp:positionV relativeFrom="paragraph">
              <wp:posOffset>28575</wp:posOffset>
            </wp:positionV>
            <wp:extent cx="5367020" cy="2512060"/>
            <wp:effectExtent l="0" t="0" r="0" b="0"/>
            <wp:wrapTight wrapText="bothSides">
              <wp:wrapPolygon edited="0">
                <wp:start x="0" y="0"/>
                <wp:lineTo x="0" y="21458"/>
                <wp:lineTo x="21544" y="21458"/>
                <wp:lineTo x="21544" y="0"/>
                <wp:lineTo x="0" y="0"/>
              </wp:wrapPolygon>
            </wp:wrapTight>
            <wp:docPr id="4" name="图片 4"/>
            <wp:cNvGraphicFramePr/>
            <a:graphic xmlns:a="http://schemas.openxmlformats.org/drawingml/2006/main">
              <a:graphicData uri="http://schemas.openxmlformats.org/drawingml/2006/picture">
                <pic:pic xmlns:pic="http://schemas.openxmlformats.org/drawingml/2006/picture">
                  <pic:nvPicPr>
                    <pic:cNvPr id="0" name="图表 9"/>
                    <pic:cNvPicPr>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67020" cy="2512060"/>
                    </a:xfrm>
                    <a:prstGeom prst="rect">
                      <a:avLst/>
                    </a:prstGeom>
                    <a:noFill/>
                    <a:ln w="9525">
                      <a:noFill/>
                      <a:miter lim="800000"/>
                      <a:headEnd/>
                      <a:tailEnd/>
                    </a:ln>
                  </pic:spPr>
                </pic:pic>
              </a:graphicData>
            </a:graphic>
          </wp:anchor>
        </w:drawing>
      </w:r>
    </w:p>
    <w:p w:rsidR="00670476" w:rsidRPr="00911D94" w:rsidRDefault="00670476" w:rsidP="00CA11F5">
      <w:pPr>
        <w:adjustRightInd w:val="0"/>
        <w:snapToGrid w:val="0"/>
        <w:spacing w:line="360" w:lineRule="auto"/>
        <w:rPr>
          <w:rFonts w:ascii="宋体" w:hAnsi="宋体" w:cs="宋体"/>
          <w:sz w:val="24"/>
        </w:rPr>
      </w:pPr>
    </w:p>
    <w:p w:rsidR="00670476" w:rsidRDefault="00670476" w:rsidP="00B2257F">
      <w:pPr>
        <w:adjustRightInd w:val="0"/>
        <w:snapToGrid w:val="0"/>
        <w:spacing w:line="360" w:lineRule="auto"/>
        <w:ind w:firstLine="480"/>
        <w:rPr>
          <w:rFonts w:ascii="宋体" w:hAnsi="宋体" w:cs="宋体"/>
          <w:sz w:val="24"/>
        </w:rPr>
      </w:pPr>
      <w:r w:rsidRPr="00911D94">
        <w:rPr>
          <w:rFonts w:ascii="宋体" w:hAnsi="宋体" w:cs="宋体" w:hint="eastAsia"/>
          <w:sz w:val="24"/>
        </w:rPr>
        <w:t>经过两年的建设，已经建立了一支学历层次高、年龄结构偏年轻、专业背景互补、知识结构合理的、专兼职互补的高水平师资队伍。</w:t>
      </w:r>
    </w:p>
    <w:p w:rsidR="0031387E" w:rsidRPr="0031387E" w:rsidRDefault="0031387E" w:rsidP="0031387E">
      <w:pPr>
        <w:adjustRightInd w:val="0"/>
        <w:snapToGrid w:val="0"/>
        <w:spacing w:line="360" w:lineRule="auto"/>
        <w:ind w:firstLine="480"/>
        <w:rPr>
          <w:rFonts w:ascii="宋体" w:hAnsi="宋体" w:cs="宋体"/>
          <w:sz w:val="24"/>
        </w:rPr>
      </w:pPr>
      <w:r>
        <w:rPr>
          <w:rFonts w:ascii="宋体" w:hAnsi="宋体" w:cs="宋体" w:hint="eastAsia"/>
          <w:sz w:val="24"/>
        </w:rPr>
        <w:t>教师团队建设方面，</w:t>
      </w:r>
      <w:r w:rsidRPr="0031387E">
        <w:rPr>
          <w:rFonts w:ascii="宋体" w:hAnsi="宋体" w:cs="宋体"/>
          <w:sz w:val="24"/>
        </w:rPr>
        <w:t>2009</w:t>
      </w:r>
      <w:r w:rsidRPr="0031387E">
        <w:rPr>
          <w:rFonts w:ascii="宋体" w:hAnsi="宋体" w:cs="宋体" w:hint="eastAsia"/>
          <w:sz w:val="24"/>
        </w:rPr>
        <w:t>年获教育部“长江学者与创新团队奖励计划”创新团队</w:t>
      </w:r>
      <w:r>
        <w:rPr>
          <w:rFonts w:ascii="宋体" w:hAnsi="宋体" w:cs="宋体" w:hint="eastAsia"/>
          <w:sz w:val="24"/>
        </w:rPr>
        <w:t>，</w:t>
      </w:r>
      <w:r w:rsidRPr="0031387E">
        <w:rPr>
          <w:rFonts w:ascii="宋体" w:hAnsi="宋体" w:cs="宋体" w:hint="eastAsia"/>
          <w:sz w:val="24"/>
        </w:rPr>
        <w:t>2014年，</w:t>
      </w:r>
      <w:r w:rsidRPr="0031387E">
        <w:rPr>
          <w:rFonts w:ascii="宋体" w:hAnsi="宋体" w:cs="宋体"/>
          <w:sz w:val="24"/>
        </w:rPr>
        <w:t>“</w:t>
      </w:r>
      <w:r w:rsidRPr="0031387E">
        <w:rPr>
          <w:rFonts w:ascii="宋体" w:hAnsi="宋体" w:cs="宋体" w:hint="eastAsia"/>
          <w:sz w:val="24"/>
        </w:rPr>
        <w:t>放射医学</w:t>
      </w:r>
      <w:r w:rsidRPr="0031387E">
        <w:rPr>
          <w:rFonts w:ascii="宋体" w:hAnsi="宋体" w:cs="宋体"/>
          <w:sz w:val="24"/>
        </w:rPr>
        <w:t>”</w:t>
      </w:r>
      <w:r w:rsidRPr="0031387E">
        <w:rPr>
          <w:rFonts w:ascii="宋体" w:hAnsi="宋体" w:cs="宋体" w:hint="eastAsia"/>
          <w:sz w:val="24"/>
        </w:rPr>
        <w:t>入选江苏高校协同创新中心</w:t>
      </w:r>
      <w:r>
        <w:rPr>
          <w:rFonts w:ascii="宋体" w:hAnsi="宋体" w:cs="宋体" w:hint="eastAsia"/>
          <w:sz w:val="24"/>
        </w:rPr>
        <w:t>，每年建设经费1000万元，2016.12通过省教育厅组织的一期建设考核，等级B，现进入第二期建设周期，获</w:t>
      </w:r>
      <w:r w:rsidR="003A0201">
        <w:rPr>
          <w:rFonts w:ascii="宋体" w:hAnsi="宋体" w:cs="宋体" w:hint="eastAsia"/>
          <w:sz w:val="24"/>
        </w:rPr>
        <w:t>得</w:t>
      </w:r>
      <w:r>
        <w:rPr>
          <w:rFonts w:ascii="宋体" w:hAnsi="宋体" w:cs="宋体" w:hint="eastAsia"/>
          <w:sz w:val="24"/>
        </w:rPr>
        <w:t>建设经费每年800万元。</w:t>
      </w:r>
    </w:p>
    <w:p w:rsidR="0031387E" w:rsidRPr="0031387E" w:rsidRDefault="0031387E" w:rsidP="0031387E">
      <w:pPr>
        <w:adjustRightInd w:val="0"/>
        <w:snapToGrid w:val="0"/>
        <w:spacing w:line="360" w:lineRule="auto"/>
        <w:ind w:firstLine="480"/>
        <w:rPr>
          <w:rFonts w:ascii="宋体" w:hAnsi="宋体" w:cs="宋体"/>
          <w:sz w:val="24"/>
        </w:rPr>
      </w:pPr>
      <w:r>
        <w:rPr>
          <w:rFonts w:ascii="宋体" w:hAnsi="宋体" w:cs="宋体" w:hint="eastAsia"/>
          <w:sz w:val="24"/>
        </w:rPr>
        <w:t>教师教学投入情况，根据学校和医学部的规定，所有教授、副教授均应承担本科生的教学工作</w:t>
      </w:r>
      <w:r w:rsidR="008D49D0">
        <w:rPr>
          <w:rFonts w:ascii="宋体" w:hAnsi="宋体" w:cs="宋体" w:hint="eastAsia"/>
          <w:sz w:val="24"/>
        </w:rPr>
        <w:t>。由于我院承担的是放射医学专业课程，学时数量少，因此我们鼓励教授积极申报开设教授新生研讨课、学校和学部的通识课程，院长柴之芳院士也为本科生开设通识课程，大家共同努力，从而使我院教授、副教授的授课比例超过90%。</w:t>
      </w:r>
    </w:p>
    <w:p w:rsidR="00CA11F5" w:rsidRPr="00911D94" w:rsidRDefault="008D49D0" w:rsidP="00CA11F5">
      <w:pPr>
        <w:adjustRightInd w:val="0"/>
        <w:snapToGrid w:val="0"/>
        <w:spacing w:line="360" w:lineRule="auto"/>
        <w:ind w:firstLineChars="200" w:firstLine="480"/>
        <w:rPr>
          <w:rFonts w:ascii="宋体" w:hAnsi="宋体" w:cs="宋体"/>
          <w:sz w:val="24"/>
        </w:rPr>
      </w:pPr>
      <w:r>
        <w:rPr>
          <w:rFonts w:ascii="宋体" w:hAnsi="宋体" w:cs="宋体" w:hint="eastAsia"/>
          <w:sz w:val="24"/>
        </w:rPr>
        <w:t>教师发展与培养计划，由于我院新引进教师多、年轻教师多、学科背景复杂的特点，学院特别重视青年教师的培养和发展，包括新进教师需要进行岗前培训，建立青年教师听课制度，要求所有青年教师必须跟听老教师的课程</w:t>
      </w:r>
      <w:r w:rsidR="003A0201">
        <w:rPr>
          <w:rFonts w:ascii="宋体" w:hAnsi="宋体" w:cs="宋体" w:hint="eastAsia"/>
          <w:sz w:val="24"/>
        </w:rPr>
        <w:t>，在正式课程前，必须进行预讲；定期进行观摩教学活动，通过观摩有经验教师上课，并通过教学督导的讲评，提高青年教师的教学水平。</w:t>
      </w:r>
      <w:r w:rsidR="00D56382">
        <w:rPr>
          <w:rFonts w:ascii="宋体" w:hAnsi="宋体" w:cs="宋体" w:hint="eastAsia"/>
          <w:sz w:val="24"/>
        </w:rPr>
        <w:t>另外一方面，学院也鼓励和赞助教师参加各类教师培训计划和教学交流会议，提高教师参与教学改革的积极性。</w:t>
      </w:r>
      <w:r w:rsidR="00CA11F5">
        <w:rPr>
          <w:rFonts w:ascii="宋体" w:hAnsi="宋体" w:cs="宋体" w:hint="eastAsia"/>
          <w:sz w:val="24"/>
        </w:rPr>
        <w:t>近三年</w:t>
      </w:r>
      <w:r w:rsidR="00CA11F5" w:rsidRPr="00911D94">
        <w:rPr>
          <w:rFonts w:ascii="宋体" w:hAnsi="宋体" w:cs="宋体" w:hint="eastAsia"/>
          <w:sz w:val="24"/>
        </w:rPr>
        <w:t>组织青年教师授课竞赛</w:t>
      </w:r>
      <w:r w:rsidR="00CA11F5">
        <w:rPr>
          <w:rFonts w:ascii="宋体" w:hAnsi="宋体" w:cs="宋体"/>
          <w:sz w:val="24"/>
        </w:rPr>
        <w:t>3</w:t>
      </w:r>
      <w:r w:rsidR="00CA11F5" w:rsidRPr="00911D94">
        <w:rPr>
          <w:rFonts w:ascii="宋体" w:hAnsi="宋体" w:cs="宋体" w:hint="eastAsia"/>
          <w:sz w:val="24"/>
        </w:rPr>
        <w:t>次， 12次教学观摩，海外研修人员</w:t>
      </w:r>
      <w:r w:rsidR="00CA11F5">
        <w:rPr>
          <w:rFonts w:ascii="宋体" w:hAnsi="宋体" w:cs="宋体"/>
          <w:sz w:val="24"/>
        </w:rPr>
        <w:t>11</w:t>
      </w:r>
      <w:r w:rsidR="00CA11F5" w:rsidRPr="00911D94">
        <w:rPr>
          <w:rFonts w:ascii="宋体" w:hAnsi="宋体" w:cs="宋体" w:hint="eastAsia"/>
          <w:sz w:val="24"/>
        </w:rPr>
        <w:t>人，30余人次到国（境）外进行学术交流。</w:t>
      </w:r>
    </w:p>
    <w:p w:rsidR="003A0201" w:rsidRDefault="003A0201" w:rsidP="00B2257F">
      <w:pPr>
        <w:adjustRightInd w:val="0"/>
        <w:snapToGrid w:val="0"/>
        <w:spacing w:line="360" w:lineRule="auto"/>
        <w:ind w:firstLine="480"/>
        <w:rPr>
          <w:rFonts w:ascii="宋体" w:hAnsi="宋体" w:cs="宋体"/>
          <w:sz w:val="24"/>
        </w:rPr>
      </w:pPr>
      <w:r>
        <w:rPr>
          <w:rFonts w:ascii="宋体" w:hAnsi="宋体" w:cs="宋体" w:hint="eastAsia"/>
          <w:sz w:val="24"/>
        </w:rPr>
        <w:t>教师考核与评价，学院根据学校和学部的教师岗位聘任条件和规定，为所有教师、技术人员制定科研、教学和社会工作的具体量化指标，每年年底总结，所有教师均要在全院大会上进行书面和口头工作汇报，聘请院外专家进行评比，排位并公示，使每位教师知晓自己的工作实绩，并与同事比较，明确自己的优势和不足，确定改进的目标和方向。</w:t>
      </w:r>
    </w:p>
    <w:p w:rsidR="00D56382" w:rsidRDefault="00D56382" w:rsidP="00B2257F">
      <w:pPr>
        <w:adjustRightInd w:val="0"/>
        <w:snapToGrid w:val="0"/>
        <w:spacing w:line="360" w:lineRule="auto"/>
        <w:ind w:firstLine="480"/>
        <w:rPr>
          <w:rFonts w:ascii="宋体" w:hAnsi="宋体" w:cs="宋体"/>
          <w:sz w:val="24"/>
        </w:rPr>
      </w:pPr>
      <w:r>
        <w:rPr>
          <w:rFonts w:ascii="宋体" w:hAnsi="宋体" w:cs="宋体" w:hint="eastAsia"/>
          <w:sz w:val="24"/>
        </w:rPr>
        <w:t>教师队伍建设的优势，我院教师科研能力较强，除个别教师外，均有主持国家自然科学基金课题等科研项目，学院建立了全员本科生导师制，明确所有教师均要指导新生学生和开展科研活动并与教师考核和津贴挂钩，因此，教师指导学生开展课外科研和大学生创新课题方面有特别的积极性，并取得了较好的成绩。</w:t>
      </w:r>
    </w:p>
    <w:p w:rsidR="003A0201" w:rsidRPr="0031387E" w:rsidRDefault="003A0201" w:rsidP="00B2257F">
      <w:pPr>
        <w:adjustRightInd w:val="0"/>
        <w:snapToGrid w:val="0"/>
        <w:spacing w:line="360" w:lineRule="auto"/>
        <w:ind w:firstLine="480"/>
        <w:rPr>
          <w:rFonts w:ascii="宋体" w:hAnsi="宋体" w:cs="宋体"/>
          <w:sz w:val="24"/>
        </w:rPr>
      </w:pPr>
      <w:r>
        <w:rPr>
          <w:rFonts w:ascii="宋体" w:hAnsi="宋体" w:cs="宋体" w:hint="eastAsia"/>
          <w:sz w:val="24"/>
        </w:rPr>
        <w:t>教师队伍建设存在的问题，主要是青年教师的教学工作量严重不足，</w:t>
      </w:r>
      <w:r w:rsidR="00D56382">
        <w:rPr>
          <w:rFonts w:ascii="宋体" w:hAnsi="宋体" w:cs="宋体" w:hint="eastAsia"/>
          <w:sz w:val="24"/>
        </w:rPr>
        <w:t>在教学</w:t>
      </w:r>
      <w:r w:rsidR="00D56382">
        <w:rPr>
          <w:rFonts w:ascii="宋体" w:hAnsi="宋体" w:cs="宋体" w:hint="eastAsia"/>
          <w:sz w:val="24"/>
        </w:rPr>
        <w:lastRenderedPageBreak/>
        <w:t>方面投入的时间不多，教学经验积累少，教学水平提高速度较慢，课堂教学水平有待</w:t>
      </w:r>
      <w:r w:rsidR="00CA11F5">
        <w:rPr>
          <w:rFonts w:ascii="宋体" w:hAnsi="宋体" w:cs="宋体" w:hint="eastAsia"/>
          <w:sz w:val="24"/>
        </w:rPr>
        <w:t>进一步提高。</w:t>
      </w:r>
    </w:p>
    <w:p w:rsidR="00097515" w:rsidRPr="009E6928" w:rsidRDefault="00097515" w:rsidP="003E5E73">
      <w:pPr>
        <w:spacing w:beforeLines="50" w:afterLines="50"/>
        <w:ind w:rightChars="34" w:right="71"/>
        <w:rPr>
          <w:rFonts w:ascii="宋体" w:hAnsi="宋体" w:cs="宋体"/>
          <w:b/>
          <w:bCs/>
          <w:sz w:val="24"/>
        </w:rPr>
      </w:pPr>
      <w:r w:rsidRPr="009E6928">
        <w:rPr>
          <w:rFonts w:ascii="宋体" w:hAnsi="宋体" w:cs="宋体" w:hint="eastAsia"/>
          <w:b/>
          <w:bCs/>
          <w:sz w:val="24"/>
        </w:rPr>
        <w:t>三</w:t>
      </w:r>
      <w:r w:rsidR="00B2257F" w:rsidRPr="009E6928">
        <w:rPr>
          <w:rFonts w:ascii="宋体" w:hAnsi="宋体" w:cs="宋体" w:hint="eastAsia"/>
          <w:b/>
          <w:bCs/>
          <w:sz w:val="24"/>
        </w:rPr>
        <w:t>.</w:t>
      </w:r>
      <w:r w:rsidRPr="009E6928">
        <w:rPr>
          <w:rFonts w:ascii="宋体" w:hAnsi="宋体" w:cs="宋体" w:hint="eastAsia"/>
          <w:b/>
          <w:bCs/>
          <w:sz w:val="24"/>
        </w:rPr>
        <w:t>招生就业状况</w:t>
      </w:r>
    </w:p>
    <w:p w:rsidR="00B2257F" w:rsidRPr="009E6928" w:rsidRDefault="00B2257F" w:rsidP="009E6928">
      <w:pPr>
        <w:adjustRightInd w:val="0"/>
        <w:snapToGrid w:val="0"/>
        <w:spacing w:line="360" w:lineRule="auto"/>
        <w:ind w:firstLineChars="200" w:firstLine="480"/>
        <w:rPr>
          <w:rFonts w:ascii="宋体" w:hAnsi="宋体" w:cs="宋体"/>
          <w:sz w:val="24"/>
        </w:rPr>
      </w:pPr>
      <w:r w:rsidRPr="009E6928">
        <w:rPr>
          <w:rFonts w:ascii="宋体" w:hAnsi="宋体" w:cs="宋体" w:hint="eastAsia"/>
          <w:sz w:val="24"/>
        </w:rPr>
        <w:t>生源情况：第一志愿率逐年提高，建立与完善专业宣讲、克服“恐核心理”、自主招生、</w:t>
      </w:r>
      <w:r w:rsidRPr="009E6928">
        <w:rPr>
          <w:rFonts w:ascii="宋体" w:hAnsi="宋体" w:cs="宋体"/>
          <w:sz w:val="24"/>
        </w:rPr>
        <w:t>奖助学金</w:t>
      </w:r>
      <w:r w:rsidRPr="009E6928">
        <w:rPr>
          <w:rFonts w:ascii="宋体" w:hAnsi="宋体" w:cs="宋体" w:hint="eastAsia"/>
          <w:sz w:val="24"/>
        </w:rPr>
        <w:t>、国外联合培养等政策，使生源质量稳步提升，目前志愿录取率达到96%以上</w:t>
      </w:r>
      <w:r w:rsidR="00097515" w:rsidRPr="009E6928">
        <w:rPr>
          <w:rFonts w:ascii="宋体" w:hAnsi="宋体" w:cs="宋体" w:hint="eastAsia"/>
          <w:sz w:val="24"/>
        </w:rPr>
        <w:t>，2017年为100%</w:t>
      </w:r>
      <w:r w:rsidRPr="009E6928">
        <w:rPr>
          <w:rFonts w:ascii="宋体" w:hAnsi="宋体" w:cs="宋体" w:hint="eastAsia"/>
          <w:sz w:val="24"/>
        </w:rPr>
        <w:t>。</w:t>
      </w:r>
    </w:p>
    <w:p w:rsidR="00B2257F" w:rsidRPr="009E6928" w:rsidRDefault="00B2257F" w:rsidP="009E6928">
      <w:pPr>
        <w:adjustRightInd w:val="0"/>
        <w:snapToGrid w:val="0"/>
        <w:spacing w:line="360" w:lineRule="auto"/>
        <w:ind w:firstLineChars="200" w:firstLine="480"/>
        <w:rPr>
          <w:rFonts w:ascii="宋体" w:hAnsi="宋体" w:cs="宋体"/>
          <w:sz w:val="24"/>
        </w:rPr>
      </w:pPr>
      <w:r w:rsidRPr="009E6928">
        <w:rPr>
          <w:rFonts w:ascii="宋体" w:hAnsi="宋体" w:cs="宋体" w:hint="eastAsia"/>
          <w:sz w:val="24"/>
        </w:rPr>
        <w:t>就业情况：毕业生年终就业率达到95%以上（包括考研），工作与专业相关度高，三级以上医院肿瘤放射治疗科、</w:t>
      </w:r>
      <w:r w:rsidRPr="009E6928">
        <w:rPr>
          <w:rFonts w:ascii="宋体" w:hAnsi="宋体" w:cs="宋体"/>
          <w:sz w:val="24"/>
        </w:rPr>
        <w:t>核医学科</w:t>
      </w:r>
      <w:r w:rsidRPr="009E6928">
        <w:rPr>
          <w:rFonts w:ascii="宋体" w:hAnsi="宋体" w:cs="宋体" w:hint="eastAsia"/>
          <w:sz w:val="24"/>
        </w:rPr>
        <w:t>、</w:t>
      </w:r>
      <w:r w:rsidRPr="009E6928">
        <w:rPr>
          <w:rFonts w:ascii="宋体" w:hAnsi="宋体" w:cs="宋体"/>
          <w:sz w:val="24"/>
        </w:rPr>
        <w:t>省级</w:t>
      </w:r>
      <w:r w:rsidRPr="009E6928">
        <w:rPr>
          <w:rFonts w:ascii="宋体" w:hAnsi="宋体" w:cs="宋体" w:hint="eastAsia"/>
          <w:sz w:val="24"/>
        </w:rPr>
        <w:t>辐射防护相关单位为主，就业现状满意度高，就业质量稳步提升。</w:t>
      </w:r>
    </w:p>
    <w:p w:rsidR="00B2257F" w:rsidRPr="00FD056D" w:rsidRDefault="00CA11F5" w:rsidP="003E5E73">
      <w:pPr>
        <w:spacing w:beforeLines="50" w:afterLines="50"/>
        <w:ind w:rightChars="34" w:right="71"/>
        <w:rPr>
          <w:rFonts w:ascii="宋体" w:hAnsi="宋体" w:cs="宋体"/>
          <w:b/>
          <w:bCs/>
          <w:sz w:val="24"/>
        </w:rPr>
      </w:pPr>
      <w:r>
        <w:rPr>
          <w:rFonts w:ascii="宋体" w:hAnsi="宋体" w:cs="宋体" w:hint="eastAsia"/>
          <w:b/>
          <w:bCs/>
          <w:sz w:val="24"/>
        </w:rPr>
        <w:t>四</w:t>
      </w:r>
      <w:r w:rsidR="00B2257F" w:rsidRPr="00FD056D">
        <w:rPr>
          <w:rFonts w:ascii="宋体" w:hAnsi="宋体" w:cs="宋体" w:hint="eastAsia"/>
          <w:b/>
          <w:bCs/>
          <w:sz w:val="24"/>
        </w:rPr>
        <w:t>.课程教材资源开发</w:t>
      </w:r>
    </w:p>
    <w:p w:rsidR="00B2257F" w:rsidRDefault="0068004A" w:rsidP="00B2257F">
      <w:pPr>
        <w:adjustRightInd w:val="0"/>
        <w:snapToGrid w:val="0"/>
        <w:spacing w:line="360" w:lineRule="auto"/>
        <w:rPr>
          <w:rFonts w:ascii="宋体" w:hAnsi="宋体" w:cs="宋体"/>
          <w:sz w:val="24"/>
        </w:rPr>
      </w:pPr>
      <w:r>
        <w:rPr>
          <w:rFonts w:ascii="宋体" w:hAnsi="宋体" w:cs="宋体" w:hint="eastAsia"/>
          <w:sz w:val="24"/>
        </w:rPr>
        <w:t xml:space="preserve">    </w:t>
      </w:r>
      <w:r w:rsidR="00B2257F" w:rsidRPr="00C506CE">
        <w:rPr>
          <w:rFonts w:ascii="宋体" w:hAnsi="宋体" w:cs="宋体" w:hint="eastAsia"/>
          <w:sz w:val="24"/>
        </w:rPr>
        <w:t>已建成放射医学综合课程《放射医学概论》MOOC体系：包括MOOC课程的录制，完成在线和离线考核、辅导体系，目前已在中国大学MOOC平台发布开课</w:t>
      </w:r>
      <w:r w:rsidR="0052167E">
        <w:rPr>
          <w:rFonts w:ascii="宋体" w:hAnsi="宋体" w:cs="宋体" w:hint="eastAsia"/>
          <w:sz w:val="24"/>
        </w:rPr>
        <w:t>，同时作为苏州大学开放课程开课</w:t>
      </w:r>
      <w:r w:rsidR="00B2257F" w:rsidRPr="00C506CE">
        <w:rPr>
          <w:rFonts w:ascii="宋体" w:hAnsi="宋体" w:cs="宋体" w:hint="eastAsia"/>
          <w:sz w:val="24"/>
        </w:rPr>
        <w:t>；已完成通识选修课《辐射与健康》网络进阶式课程建设，选课学生涵盖苏州大学所有专业，课程包括网络课程的录制、线上和线下教学相结合的模式以及过程化实践化的考核机制等，选课学生合计500多人。</w:t>
      </w:r>
    </w:p>
    <w:p w:rsidR="00B2257F" w:rsidRDefault="00B2257F" w:rsidP="00B2257F">
      <w:pPr>
        <w:adjustRightInd w:val="0"/>
        <w:snapToGrid w:val="0"/>
        <w:spacing w:line="360" w:lineRule="auto"/>
        <w:rPr>
          <w:rFonts w:ascii="宋体" w:hAnsi="宋体" w:cs="宋体"/>
          <w:color w:val="000000"/>
          <w:sz w:val="24"/>
        </w:rPr>
      </w:pPr>
      <w:r>
        <w:rPr>
          <w:rFonts w:ascii="宋体" w:hAnsi="宋体" w:cs="宋体" w:hint="eastAsia"/>
          <w:color w:val="000000"/>
          <w:sz w:val="24"/>
        </w:rPr>
        <w:t>目前已经有4部教材完成编写并交出版社，等待出版。学校批准全英文授课课程2门（放射生物学和放射化学），1门医学物理暑期讲座全英文课程。</w:t>
      </w:r>
    </w:p>
    <w:p w:rsidR="00B2257F" w:rsidRDefault="00B2257F" w:rsidP="00B2257F">
      <w:pPr>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新增10门全校通识课程，14门新生</w:t>
      </w:r>
      <w:r w:rsidRPr="00C506CE">
        <w:rPr>
          <w:rFonts w:ascii="宋体" w:hAnsi="宋体" w:cs="宋体" w:hint="eastAsia"/>
          <w:color w:val="000000"/>
          <w:sz w:val="24"/>
        </w:rPr>
        <w:t>研讨课</w:t>
      </w:r>
      <w:r>
        <w:rPr>
          <w:rFonts w:ascii="宋体" w:hAnsi="宋体" w:cs="宋体" w:hint="eastAsia"/>
          <w:color w:val="000000"/>
          <w:sz w:val="24"/>
        </w:rPr>
        <w:t>，1门</w:t>
      </w:r>
      <w:r w:rsidRPr="00C506CE">
        <w:rPr>
          <w:rFonts w:ascii="宋体" w:hAnsi="宋体" w:cs="宋体" w:hint="eastAsia"/>
          <w:color w:val="000000"/>
          <w:sz w:val="24"/>
        </w:rPr>
        <w:t>微课程(群)</w:t>
      </w:r>
      <w:r>
        <w:rPr>
          <w:rFonts w:ascii="宋体" w:hAnsi="宋体" w:cs="宋体" w:hint="eastAsia"/>
          <w:color w:val="000000"/>
          <w:sz w:val="24"/>
        </w:rPr>
        <w:t>。</w:t>
      </w:r>
    </w:p>
    <w:p w:rsidR="00B2257F" w:rsidRDefault="00B2257F" w:rsidP="00B2257F">
      <w:pPr>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新增《放射化学》、《放射生物学》两门全英文授课课程，1门《医学物理》暑期讲座全英文课程。</w:t>
      </w:r>
    </w:p>
    <w:p w:rsidR="00B2257F" w:rsidRPr="00C506CE" w:rsidRDefault="0068004A" w:rsidP="00B2257F">
      <w:pPr>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52167E">
        <w:rPr>
          <w:rFonts w:ascii="宋体" w:hAnsi="宋体" w:cs="宋体" w:hint="eastAsia"/>
          <w:color w:val="000000"/>
          <w:sz w:val="24"/>
        </w:rPr>
        <w:t>进行了</w:t>
      </w:r>
      <w:r w:rsidR="00B2257F">
        <w:rPr>
          <w:rFonts w:ascii="宋体" w:hAnsi="宋体" w:cs="宋体" w:hint="eastAsia"/>
          <w:color w:val="000000"/>
          <w:sz w:val="24"/>
        </w:rPr>
        <w:t>10项 PBL教学案例</w:t>
      </w:r>
      <w:r w:rsidR="0052167E">
        <w:rPr>
          <w:rFonts w:ascii="宋体" w:hAnsi="宋体" w:cs="宋体" w:hint="eastAsia"/>
          <w:color w:val="000000"/>
          <w:sz w:val="24"/>
        </w:rPr>
        <w:t>编写工作</w:t>
      </w:r>
      <w:r w:rsidR="00B2257F">
        <w:rPr>
          <w:rFonts w:ascii="宋体" w:hAnsi="宋体" w:cs="宋体" w:hint="eastAsia"/>
          <w:color w:val="000000"/>
          <w:sz w:val="24"/>
        </w:rPr>
        <w:t>，现正在布置相关教师完成。</w:t>
      </w:r>
    </w:p>
    <w:p w:rsidR="00B2257F" w:rsidRPr="00FD056D" w:rsidRDefault="00CA11F5" w:rsidP="003E5E73">
      <w:pPr>
        <w:spacing w:beforeLines="50" w:afterLines="50"/>
        <w:ind w:rightChars="34" w:right="71"/>
        <w:rPr>
          <w:rFonts w:ascii="宋体" w:hAnsi="宋体" w:cs="宋体"/>
          <w:b/>
          <w:bCs/>
          <w:sz w:val="24"/>
        </w:rPr>
      </w:pPr>
      <w:r>
        <w:rPr>
          <w:rFonts w:ascii="宋体" w:hAnsi="宋体" w:cs="宋体" w:hint="eastAsia"/>
          <w:b/>
          <w:bCs/>
          <w:sz w:val="24"/>
        </w:rPr>
        <w:t>五</w:t>
      </w:r>
      <w:r w:rsidR="00B2257F" w:rsidRPr="00FD056D">
        <w:rPr>
          <w:rFonts w:ascii="宋体" w:hAnsi="宋体" w:cs="宋体" w:hint="eastAsia"/>
          <w:b/>
          <w:bCs/>
          <w:sz w:val="24"/>
        </w:rPr>
        <w:t>.实验实训条件建设</w:t>
      </w:r>
    </w:p>
    <w:p w:rsidR="00B2257F" w:rsidRDefault="006D22E8" w:rsidP="006D22E8">
      <w:pPr>
        <w:adjustRightInd w:val="0"/>
        <w:snapToGrid w:val="0"/>
        <w:spacing w:line="360" w:lineRule="auto"/>
        <w:ind w:firstLine="480"/>
        <w:rPr>
          <w:rFonts w:ascii="宋体" w:hAnsi="宋体" w:cs="宋体"/>
          <w:color w:val="000000"/>
          <w:sz w:val="24"/>
        </w:rPr>
      </w:pPr>
      <w:r w:rsidRPr="007302BF">
        <w:rPr>
          <w:rFonts w:ascii="宋体" w:hAnsi="宋体" w:cs="宋体" w:hint="eastAsia"/>
          <w:b/>
          <w:color w:val="000000"/>
          <w:sz w:val="24"/>
        </w:rPr>
        <w:t>放射医学学生教学实验室建设</w:t>
      </w:r>
      <w:r>
        <w:rPr>
          <w:rFonts w:ascii="宋体" w:hAnsi="宋体" w:cs="宋体" w:hint="eastAsia"/>
          <w:color w:val="000000"/>
          <w:sz w:val="24"/>
        </w:rPr>
        <w:t>，</w:t>
      </w:r>
      <w:r w:rsidR="00B2257F" w:rsidRPr="00AA73B9">
        <w:rPr>
          <w:rFonts w:ascii="宋体" w:hAnsi="宋体" w:cs="宋体" w:hint="eastAsia"/>
          <w:color w:val="000000"/>
          <w:sz w:val="24"/>
        </w:rPr>
        <w:t>学院共投入约1000万元用于添置、更新实验仪器设备及实验室改造，尤其是放射性活性区的改造，</w:t>
      </w:r>
      <w:r w:rsidR="00B2257F">
        <w:rPr>
          <w:rFonts w:ascii="宋体" w:hAnsi="宋体" w:cs="宋体" w:hint="eastAsia"/>
          <w:color w:val="000000"/>
          <w:sz w:val="24"/>
        </w:rPr>
        <w:t>获得环保部乙级开放实验室证书，为放射医学专业学生提供了更好的放射性实验空间，</w:t>
      </w:r>
      <w:r w:rsidR="00B2257F" w:rsidRPr="00AA73B9">
        <w:rPr>
          <w:rFonts w:ascii="宋体" w:hAnsi="宋体" w:cs="宋体" w:hint="eastAsia"/>
          <w:color w:val="000000"/>
          <w:sz w:val="24"/>
        </w:rPr>
        <w:t>提高了放射医学学生相关放射性实验操作能力。</w:t>
      </w:r>
    </w:p>
    <w:p w:rsidR="006D22E8" w:rsidRPr="006D22E8" w:rsidRDefault="006D22E8" w:rsidP="006D22E8">
      <w:pPr>
        <w:adjustRightInd w:val="0"/>
        <w:snapToGrid w:val="0"/>
        <w:spacing w:line="360" w:lineRule="auto"/>
        <w:ind w:firstLine="480"/>
        <w:rPr>
          <w:rFonts w:ascii="宋体" w:hAnsi="宋体" w:cs="宋体"/>
          <w:color w:val="000000"/>
          <w:sz w:val="24"/>
        </w:rPr>
      </w:pPr>
      <w:r w:rsidRPr="007302BF">
        <w:rPr>
          <w:rFonts w:ascii="宋体" w:hAnsi="宋体" w:cs="宋体" w:hint="eastAsia"/>
          <w:b/>
          <w:color w:val="000000"/>
          <w:sz w:val="24"/>
        </w:rPr>
        <w:t>江苏省放射医学重点实验室建设</w:t>
      </w:r>
      <w:r>
        <w:rPr>
          <w:rFonts w:ascii="宋体" w:hAnsi="宋体" w:cs="宋体" w:hint="eastAsia"/>
          <w:color w:val="000000"/>
          <w:sz w:val="24"/>
        </w:rPr>
        <w:t>，在学校的支持下，学院近4年同投入8000万元以上经费，在放射源和射线照射装置、放射性检测设备、分子影像和核医学设备、细胞和分子生物学实验设备、辐射防护与安全设备、化学合成和分析平台、</w:t>
      </w:r>
      <w:r>
        <w:rPr>
          <w:rFonts w:ascii="宋体" w:hAnsi="宋体" w:cs="宋体" w:hint="eastAsia"/>
          <w:color w:val="000000"/>
          <w:sz w:val="24"/>
        </w:rPr>
        <w:lastRenderedPageBreak/>
        <w:t>纳米毒理评价平台和先进计算平台等几个方面进行配置，已经达到国内先进水平，现正在申请省部共建国家重点实验室。这个实验室的建设，为本科生开展课外科研和各类大学生创新科研，提供了优越的实验条件。</w:t>
      </w:r>
    </w:p>
    <w:p w:rsidR="00B2257F" w:rsidRPr="00AA73B9" w:rsidRDefault="0068004A" w:rsidP="00B2257F">
      <w:pPr>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CE33A2">
        <w:rPr>
          <w:rFonts w:ascii="宋体" w:hAnsi="宋体" w:cs="宋体" w:hint="eastAsia"/>
          <w:color w:val="000000"/>
          <w:sz w:val="24"/>
        </w:rPr>
        <w:t>本专业实习医院包括：苏州大学附属第一医院、附属第二医院、附属常州肿瘤医院、上海交通大学第六人民医院、同济大学第十医院、解放军南京总医院、江南大学附属医院等，</w:t>
      </w:r>
      <w:r w:rsidR="00B2257F">
        <w:rPr>
          <w:rFonts w:ascii="宋体" w:hAnsi="宋体" w:cs="宋体" w:hint="eastAsia"/>
          <w:color w:val="000000"/>
          <w:sz w:val="24"/>
        </w:rPr>
        <w:t>在原有放射医学实习医院建设的基础上，加强了</w:t>
      </w:r>
      <w:r w:rsidR="00B2257F" w:rsidRPr="00AA73B9">
        <w:rPr>
          <w:rFonts w:ascii="宋体" w:hAnsi="宋体" w:cs="宋体" w:hint="eastAsia"/>
          <w:color w:val="000000"/>
          <w:sz w:val="24"/>
        </w:rPr>
        <w:t>放射医学实训实习基地建设</w:t>
      </w:r>
      <w:r w:rsidR="00B2257F">
        <w:rPr>
          <w:rFonts w:ascii="宋体" w:hAnsi="宋体" w:cs="宋体" w:hint="eastAsia"/>
          <w:color w:val="000000"/>
          <w:sz w:val="24"/>
        </w:rPr>
        <w:t>，</w:t>
      </w:r>
      <w:r w:rsidR="00B2257F" w:rsidRPr="00AA73B9">
        <w:rPr>
          <w:rFonts w:ascii="宋体" w:hAnsi="宋体" w:cs="宋体" w:hint="eastAsia"/>
          <w:color w:val="000000"/>
          <w:sz w:val="24"/>
        </w:rPr>
        <w:t>增加了浙江省肿瘤医院为实习基地，并以放射医学协同创新中心为牵引，与江苏华益科技有限公司、邦盛医疗装备（天津）股份有限公司、江苏达胜加速器制造有限公司、江苏超敏仪器有限公司、汇佳生物股份（中国）有限公司、南京中硼联康医疗科技有限公司、江苏力维检测科技有限公司、上海联影医疗科技有限公司、泰和诚医疗集团有限公司、全域医疗技术有限公司等企业签订了合作协议，联合建立放射医学实训基地</w:t>
      </w:r>
      <w:r w:rsidR="00B2257F">
        <w:rPr>
          <w:rFonts w:ascii="宋体" w:hAnsi="宋体" w:cs="宋体" w:hint="eastAsia"/>
          <w:color w:val="000000"/>
          <w:sz w:val="24"/>
        </w:rPr>
        <w:t>，</w:t>
      </w:r>
      <w:r w:rsidR="00B2257F" w:rsidRPr="00AA73B9">
        <w:rPr>
          <w:rFonts w:ascii="宋体" w:hAnsi="宋体" w:cs="宋体" w:hint="eastAsia"/>
          <w:color w:val="000000"/>
          <w:sz w:val="24"/>
        </w:rPr>
        <w:t>创立联合培养复合型放射医学人才的新机制，促进培养与需求对接、科研与教学互动。</w:t>
      </w:r>
    </w:p>
    <w:p w:rsidR="00B2257F" w:rsidRDefault="0068004A" w:rsidP="00B2257F">
      <w:pPr>
        <w:adjustRightInd w:val="0"/>
        <w:snapToGrid w:val="0"/>
        <w:spacing w:line="360" w:lineRule="auto"/>
        <w:rPr>
          <w:rFonts w:ascii="宋体" w:hAnsi="宋体"/>
          <w:color w:val="000000"/>
          <w:szCs w:val="21"/>
        </w:rPr>
      </w:pPr>
      <w:r>
        <w:rPr>
          <w:rFonts w:ascii="宋体" w:hAnsi="宋体" w:cs="宋体" w:hint="eastAsia"/>
          <w:color w:val="000000"/>
          <w:sz w:val="24"/>
        </w:rPr>
        <w:t xml:space="preserve">    </w:t>
      </w:r>
      <w:r w:rsidRPr="0068004A">
        <w:rPr>
          <w:rFonts w:ascii="宋体" w:hAnsi="宋体" w:cs="宋体" w:hint="eastAsia"/>
          <w:b/>
          <w:color w:val="000000"/>
          <w:sz w:val="24"/>
        </w:rPr>
        <w:t>虚拟仿真实验平台建设</w:t>
      </w:r>
      <w:r>
        <w:rPr>
          <w:rFonts w:ascii="宋体" w:hAnsi="宋体" w:cs="宋体" w:hint="eastAsia"/>
          <w:b/>
          <w:color w:val="000000"/>
          <w:sz w:val="24"/>
        </w:rPr>
        <w:t>，</w:t>
      </w:r>
      <w:r w:rsidR="00B2257F" w:rsidRPr="00AA73B9">
        <w:rPr>
          <w:rFonts w:ascii="宋体" w:hAnsi="宋体" w:cs="宋体" w:hint="eastAsia"/>
          <w:color w:val="000000"/>
          <w:sz w:val="24"/>
        </w:rPr>
        <w:t>电离辐射所致机体放射损伤、实际电离辐射实验难以开展、高危险性、难以复制，且费用昂贵。依托虚拟现实、人机交互等技术，构建高度仿真的虚拟实验环境和实验对象，实现虚实结合、虚实互补的实验教学训练模式，是放射医学实验教学的必然要求和发展趋势。学院从软硬件建设两方面大力加强放射医学教学实验虚拟仿真平台建设，</w:t>
      </w:r>
      <w:r w:rsidR="00B2257F">
        <w:rPr>
          <w:rFonts w:ascii="宋体" w:hAnsi="宋体" w:cs="宋体" w:hint="eastAsia"/>
          <w:color w:val="000000"/>
          <w:sz w:val="24"/>
        </w:rPr>
        <w:t>其中，</w:t>
      </w:r>
      <w:r w:rsidR="00B2257F" w:rsidRPr="00AA73B9">
        <w:rPr>
          <w:rFonts w:ascii="宋体" w:hAnsi="宋体" w:cs="宋体" w:hint="eastAsia"/>
          <w:color w:val="000000"/>
          <w:sz w:val="24"/>
        </w:rPr>
        <w:t>放射生物学在线虚拟仿真实验项目已获得2016年省级在线开放虚拟仿真实验教学项目立项，首批放射医学虚拟仿真实验已制作完成。目前</w:t>
      </w:r>
      <w:r w:rsidR="0052167E">
        <w:rPr>
          <w:rFonts w:ascii="宋体" w:hAnsi="宋体" w:cs="宋体" w:hint="eastAsia"/>
          <w:color w:val="000000"/>
          <w:sz w:val="24"/>
        </w:rPr>
        <w:t>已经</w:t>
      </w:r>
      <w:r w:rsidR="00B2257F" w:rsidRPr="00AA73B9">
        <w:rPr>
          <w:rFonts w:ascii="宋体" w:hAnsi="宋体" w:cs="宋体" w:hint="eastAsia"/>
          <w:color w:val="000000"/>
          <w:sz w:val="24"/>
        </w:rPr>
        <w:t>完成</w:t>
      </w:r>
      <w:r w:rsidR="00B2257F" w:rsidRPr="00B94051">
        <w:rPr>
          <w:rFonts w:ascii="宋体" w:hAnsi="宋体" w:cs="宋体" w:hint="eastAsia"/>
          <w:color w:val="000000"/>
          <w:sz w:val="24"/>
        </w:rPr>
        <w:t>约10个放射医学综合实验的仿真制作</w:t>
      </w:r>
      <w:r w:rsidR="0052167E">
        <w:rPr>
          <w:rFonts w:ascii="宋体" w:hAnsi="宋体" w:cs="宋体" w:hint="eastAsia"/>
          <w:color w:val="000000"/>
          <w:sz w:val="24"/>
        </w:rPr>
        <w:t>，现正在申请国家级虚拟仿真实验项目</w:t>
      </w:r>
      <w:r w:rsidR="00B2257F">
        <w:rPr>
          <w:rFonts w:ascii="宋体" w:hAnsi="宋体" w:cs="宋体" w:hint="eastAsia"/>
          <w:color w:val="000000"/>
          <w:sz w:val="24"/>
        </w:rPr>
        <w:t>。</w:t>
      </w:r>
    </w:p>
    <w:p w:rsidR="009E6928" w:rsidRDefault="00CA11F5" w:rsidP="003E5E73">
      <w:pPr>
        <w:spacing w:beforeLines="50" w:afterLines="50"/>
        <w:ind w:rightChars="34" w:right="71"/>
        <w:rPr>
          <w:rFonts w:ascii="宋体" w:hAnsi="宋体" w:cs="宋体"/>
          <w:b/>
          <w:bCs/>
          <w:sz w:val="24"/>
        </w:rPr>
      </w:pPr>
      <w:r>
        <w:rPr>
          <w:rFonts w:ascii="宋体" w:hAnsi="宋体" w:cs="宋体" w:hint="eastAsia"/>
          <w:b/>
          <w:bCs/>
          <w:sz w:val="24"/>
        </w:rPr>
        <w:t>六</w:t>
      </w:r>
      <w:r w:rsidR="00B2257F" w:rsidRPr="00FD056D">
        <w:rPr>
          <w:rFonts w:ascii="宋体" w:hAnsi="宋体" w:cs="宋体" w:hint="eastAsia"/>
          <w:b/>
          <w:bCs/>
          <w:sz w:val="24"/>
        </w:rPr>
        <w:t>.</w:t>
      </w:r>
      <w:r w:rsidR="009E6928">
        <w:rPr>
          <w:rFonts w:ascii="宋体" w:hAnsi="宋体" w:cs="宋体" w:hint="eastAsia"/>
          <w:b/>
          <w:bCs/>
          <w:sz w:val="24"/>
        </w:rPr>
        <w:t>学生培养过程和质量保证</w:t>
      </w:r>
    </w:p>
    <w:p w:rsidR="009E6928" w:rsidRDefault="0068004A" w:rsidP="009E6928">
      <w:pPr>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9E6928" w:rsidRPr="009E6928">
        <w:rPr>
          <w:rFonts w:ascii="宋体" w:hAnsi="宋体" w:cs="宋体" w:hint="eastAsia"/>
          <w:color w:val="000000"/>
          <w:sz w:val="24"/>
        </w:rPr>
        <w:t>在</w:t>
      </w:r>
      <w:r w:rsidR="009E6928">
        <w:rPr>
          <w:rFonts w:ascii="宋体" w:hAnsi="宋体" w:cs="宋体" w:hint="eastAsia"/>
          <w:color w:val="000000"/>
          <w:sz w:val="24"/>
        </w:rPr>
        <w:t>学校教务部和学部领导下，对放射医学专业人才培养的全过程进行</w:t>
      </w:r>
      <w:r w:rsidR="004605E2">
        <w:rPr>
          <w:rFonts w:ascii="宋体" w:hAnsi="宋体" w:cs="宋体" w:hint="eastAsia"/>
          <w:color w:val="000000"/>
          <w:sz w:val="24"/>
        </w:rPr>
        <w:t>有效的监督和管理，确保培养质量。</w:t>
      </w:r>
    </w:p>
    <w:p w:rsidR="004605E2" w:rsidRDefault="0068004A" w:rsidP="009E6928">
      <w:pPr>
        <w:adjustRightInd w:val="0"/>
        <w:snapToGrid w:val="0"/>
        <w:spacing w:line="360" w:lineRule="auto"/>
        <w:rPr>
          <w:rFonts w:ascii="宋体" w:hAnsi="宋体" w:cs="宋体"/>
          <w:color w:val="000000"/>
          <w:sz w:val="24"/>
        </w:rPr>
      </w:pPr>
      <w:r>
        <w:rPr>
          <w:rFonts w:ascii="宋体" w:hAnsi="宋体" w:cs="宋体" w:hint="eastAsia"/>
          <w:b/>
          <w:bCs/>
          <w:sz w:val="24"/>
        </w:rPr>
        <w:t xml:space="preserve">    </w:t>
      </w:r>
      <w:r w:rsidR="004605E2" w:rsidRPr="004605E2">
        <w:rPr>
          <w:rFonts w:ascii="宋体" w:hAnsi="宋体" w:cs="宋体" w:hint="eastAsia"/>
          <w:b/>
          <w:bCs/>
          <w:sz w:val="24"/>
        </w:rPr>
        <w:t>课堂教学：</w:t>
      </w:r>
      <w:r w:rsidR="004605E2">
        <w:rPr>
          <w:rFonts w:ascii="宋体" w:hAnsi="宋体" w:cs="宋体" w:hint="eastAsia"/>
          <w:color w:val="000000"/>
          <w:sz w:val="24"/>
        </w:rPr>
        <w:t>按照要求，对本专业三个课程组的教学严格按照培养方案进行，对所有的放射医学专业课程均有课程中心，制定课程教学大纲、实验教学大纲和实习教学大纲，并且根据学科发展的情况，定期更新和修订教学大纲。课堂教学的内容和药物严格按照大纲的规定进行组织，但课堂教学的方式又给教师以灵活性，允许教师以多种方式组织课堂教学。</w:t>
      </w:r>
    </w:p>
    <w:p w:rsidR="005E43AC" w:rsidRDefault="0068004A" w:rsidP="0068004A">
      <w:pPr>
        <w:adjustRightInd w:val="0"/>
        <w:snapToGrid w:val="0"/>
        <w:spacing w:line="360" w:lineRule="auto"/>
        <w:rPr>
          <w:rFonts w:ascii="宋体" w:hAnsi="宋体" w:cs="宋体"/>
          <w:color w:val="000000"/>
          <w:sz w:val="24"/>
        </w:rPr>
      </w:pPr>
      <w:r>
        <w:rPr>
          <w:rFonts w:ascii="宋体" w:hAnsi="宋体" w:cs="宋体" w:hint="eastAsia"/>
          <w:b/>
          <w:bCs/>
          <w:sz w:val="24"/>
        </w:rPr>
        <w:lastRenderedPageBreak/>
        <w:t xml:space="preserve">    </w:t>
      </w:r>
      <w:r w:rsidR="005E43AC">
        <w:rPr>
          <w:rFonts w:ascii="宋体" w:hAnsi="宋体" w:cs="宋体" w:hint="eastAsia"/>
          <w:b/>
          <w:bCs/>
          <w:sz w:val="24"/>
        </w:rPr>
        <w:t>专业</w:t>
      </w:r>
      <w:r w:rsidR="005E43AC" w:rsidRPr="005E43AC">
        <w:rPr>
          <w:rFonts w:ascii="宋体" w:hAnsi="宋体" w:cs="宋体" w:hint="eastAsia"/>
          <w:b/>
          <w:bCs/>
          <w:sz w:val="24"/>
        </w:rPr>
        <w:t>实验教学</w:t>
      </w:r>
      <w:r w:rsidR="005E43AC">
        <w:rPr>
          <w:rFonts w:ascii="宋体" w:hAnsi="宋体" w:cs="宋体" w:hint="eastAsia"/>
          <w:b/>
          <w:bCs/>
          <w:sz w:val="24"/>
        </w:rPr>
        <w:t>：</w:t>
      </w:r>
      <w:r w:rsidR="005E43AC" w:rsidRPr="005E43AC">
        <w:rPr>
          <w:rFonts w:ascii="宋体" w:hAnsi="宋体" w:cs="宋体" w:hint="eastAsia"/>
          <w:color w:val="000000"/>
          <w:sz w:val="24"/>
        </w:rPr>
        <w:t>针对</w:t>
      </w:r>
      <w:r w:rsidR="005E43AC">
        <w:rPr>
          <w:rFonts w:ascii="宋体" w:hAnsi="宋体" w:cs="宋体" w:hint="eastAsia"/>
          <w:color w:val="000000"/>
          <w:sz w:val="24"/>
        </w:rPr>
        <w:t>本专业的特点，充分利用我院具有的放射性开放实验室的优势，加强放射性检测、放射性核素操作、放射性防护和剂量验证、放射性损伤验证、放射治疗技术、放射性核素标记和示踪等方面的实验课程训练，提高学生的专业动手能力。</w:t>
      </w:r>
    </w:p>
    <w:p w:rsidR="005E43AC" w:rsidRDefault="0068004A" w:rsidP="0068004A">
      <w:pPr>
        <w:adjustRightInd w:val="0"/>
        <w:snapToGrid w:val="0"/>
        <w:spacing w:line="360" w:lineRule="auto"/>
        <w:rPr>
          <w:rFonts w:ascii="宋体" w:hAnsi="宋体" w:cs="宋体"/>
          <w:color w:val="000000"/>
          <w:sz w:val="24"/>
        </w:rPr>
      </w:pPr>
      <w:r>
        <w:rPr>
          <w:rFonts w:ascii="宋体" w:hAnsi="宋体" w:cs="宋体" w:hint="eastAsia"/>
          <w:b/>
          <w:bCs/>
          <w:sz w:val="24"/>
        </w:rPr>
        <w:t xml:space="preserve">    </w:t>
      </w:r>
      <w:r w:rsidR="005E43AC" w:rsidRPr="005E43AC">
        <w:rPr>
          <w:rFonts w:ascii="宋体" w:hAnsi="宋体" w:cs="宋体" w:hint="eastAsia"/>
          <w:b/>
          <w:bCs/>
          <w:sz w:val="24"/>
        </w:rPr>
        <w:t>课程考核：</w:t>
      </w:r>
      <w:r w:rsidR="005E43AC" w:rsidRPr="005E43AC">
        <w:rPr>
          <w:rFonts w:ascii="宋体" w:hAnsi="宋体" w:cs="宋体" w:hint="eastAsia"/>
          <w:color w:val="000000"/>
          <w:sz w:val="24"/>
        </w:rPr>
        <w:t>严格执行</w:t>
      </w:r>
      <w:r w:rsidR="005E43AC">
        <w:rPr>
          <w:rFonts w:ascii="宋体" w:hAnsi="宋体" w:cs="宋体" w:hint="eastAsia"/>
          <w:color w:val="000000"/>
          <w:sz w:val="24"/>
        </w:rPr>
        <w:t>学校考试纪律，</w:t>
      </w:r>
      <w:r w:rsidR="007302BF">
        <w:rPr>
          <w:rFonts w:ascii="宋体" w:hAnsi="宋体" w:cs="宋体" w:hint="eastAsia"/>
          <w:color w:val="000000"/>
          <w:sz w:val="24"/>
        </w:rPr>
        <w:t>实行过程化考核，专业课程考试的考核内容包括平时学习成绩、实验课程成绩、部分期中考试成绩、期末考试成绩，综合评价。</w:t>
      </w:r>
    </w:p>
    <w:p w:rsidR="007302BF" w:rsidRDefault="0068004A" w:rsidP="0068004A">
      <w:pPr>
        <w:adjustRightInd w:val="0"/>
        <w:snapToGrid w:val="0"/>
        <w:spacing w:line="360" w:lineRule="auto"/>
        <w:rPr>
          <w:rFonts w:ascii="宋体" w:hAnsi="宋体" w:cs="宋体"/>
          <w:color w:val="000000"/>
          <w:sz w:val="24"/>
        </w:rPr>
      </w:pPr>
      <w:r>
        <w:rPr>
          <w:rFonts w:ascii="宋体" w:hAnsi="宋体" w:cs="宋体" w:hint="eastAsia"/>
          <w:b/>
          <w:bCs/>
          <w:sz w:val="24"/>
        </w:rPr>
        <w:t xml:space="preserve">    </w:t>
      </w:r>
      <w:r w:rsidR="007302BF" w:rsidRPr="007302BF">
        <w:rPr>
          <w:rFonts w:ascii="宋体" w:hAnsi="宋体" w:cs="宋体" w:hint="eastAsia"/>
          <w:b/>
          <w:bCs/>
          <w:sz w:val="24"/>
        </w:rPr>
        <w:t>临床实行考核</w:t>
      </w:r>
      <w:r w:rsidR="007302BF">
        <w:rPr>
          <w:rFonts w:ascii="宋体" w:hAnsi="宋体" w:cs="宋体" w:hint="eastAsia"/>
          <w:b/>
          <w:bCs/>
          <w:sz w:val="24"/>
        </w:rPr>
        <w:t>：</w:t>
      </w:r>
      <w:r w:rsidR="007302BF" w:rsidRPr="007302BF">
        <w:rPr>
          <w:rFonts w:ascii="宋体" w:hAnsi="宋体" w:cs="宋体" w:hint="eastAsia"/>
          <w:color w:val="000000"/>
          <w:sz w:val="24"/>
        </w:rPr>
        <w:t>在临床医院进行一年的临床实习，与普通临床专业不同，本专业实习安排8个月的内、外、妇、儿科的实习，再安排4个月的放射医学专业实习，分别是肿瘤放射治疗、临床放疗医学物理、临床核医学。</w:t>
      </w:r>
      <w:r w:rsidR="007302BF">
        <w:rPr>
          <w:rFonts w:ascii="宋体" w:hAnsi="宋体" w:cs="宋体" w:hint="eastAsia"/>
          <w:color w:val="000000"/>
          <w:sz w:val="24"/>
        </w:rPr>
        <w:t>所有临床科室实习后，均由学部安排进行出科考试。</w:t>
      </w:r>
    </w:p>
    <w:p w:rsidR="007302BF" w:rsidRPr="007302BF" w:rsidRDefault="007302BF" w:rsidP="0068004A">
      <w:pPr>
        <w:adjustRightInd w:val="0"/>
        <w:snapToGrid w:val="0"/>
        <w:spacing w:line="360" w:lineRule="auto"/>
        <w:rPr>
          <w:rFonts w:ascii="宋体" w:hAnsi="宋体" w:cs="宋体"/>
          <w:color w:val="000000"/>
          <w:sz w:val="24"/>
        </w:rPr>
      </w:pPr>
      <w:r w:rsidRPr="007302BF">
        <w:rPr>
          <w:rFonts w:ascii="宋体" w:hAnsi="宋体" w:cs="宋体" w:hint="eastAsia"/>
          <w:b/>
          <w:bCs/>
          <w:sz w:val="24"/>
        </w:rPr>
        <w:t>毕业考试</w:t>
      </w:r>
      <w:r>
        <w:rPr>
          <w:rFonts w:ascii="宋体" w:hAnsi="宋体" w:cs="宋体" w:hint="eastAsia"/>
          <w:b/>
          <w:bCs/>
          <w:sz w:val="24"/>
        </w:rPr>
        <w:t>：</w:t>
      </w:r>
      <w:r w:rsidRPr="007302BF">
        <w:rPr>
          <w:rFonts w:ascii="宋体" w:hAnsi="宋体" w:cs="宋体" w:hint="eastAsia"/>
          <w:color w:val="000000"/>
          <w:sz w:val="24"/>
        </w:rPr>
        <w:t>实习后，回校进行专业课程的毕业考试，合格方能毕业。</w:t>
      </w:r>
    </w:p>
    <w:p w:rsidR="00B2257F" w:rsidRDefault="0068004A" w:rsidP="003E5E73">
      <w:pPr>
        <w:spacing w:beforeLines="50" w:afterLines="50" w:line="360" w:lineRule="auto"/>
        <w:ind w:rightChars="34" w:right="71"/>
        <w:rPr>
          <w:rFonts w:ascii="宋体" w:hAnsi="宋体" w:cs="宋体"/>
          <w:color w:val="000000"/>
          <w:sz w:val="24"/>
        </w:rPr>
      </w:pPr>
      <w:r>
        <w:rPr>
          <w:rFonts w:ascii="宋体" w:hAnsi="宋体" w:cs="宋体" w:hint="eastAsia"/>
          <w:b/>
          <w:bCs/>
          <w:sz w:val="24"/>
        </w:rPr>
        <w:t xml:space="preserve">    </w:t>
      </w:r>
      <w:r w:rsidR="004605E2" w:rsidRPr="004605E2">
        <w:rPr>
          <w:rFonts w:ascii="宋体" w:hAnsi="宋体" w:cs="宋体" w:hint="eastAsia"/>
          <w:b/>
          <w:bCs/>
          <w:sz w:val="24"/>
        </w:rPr>
        <w:t>实行全员导师制，加强</w:t>
      </w:r>
      <w:r w:rsidR="00B2257F" w:rsidRPr="00FD056D">
        <w:rPr>
          <w:rFonts w:ascii="宋体" w:hAnsi="宋体" w:cs="宋体" w:hint="eastAsia"/>
          <w:b/>
          <w:bCs/>
          <w:sz w:val="24"/>
        </w:rPr>
        <w:t>学生创新创业训练</w:t>
      </w:r>
      <w:r w:rsidR="004605E2">
        <w:rPr>
          <w:rFonts w:ascii="宋体" w:hAnsi="宋体" w:cs="宋体" w:hint="eastAsia"/>
          <w:b/>
          <w:bCs/>
          <w:sz w:val="24"/>
        </w:rPr>
        <w:t>：</w:t>
      </w:r>
      <w:r w:rsidR="00B2257F" w:rsidRPr="00880FEA">
        <w:rPr>
          <w:rFonts w:ascii="宋体" w:hAnsi="宋体" w:cs="宋体" w:hint="eastAsia"/>
          <w:color w:val="000000"/>
          <w:sz w:val="24"/>
        </w:rPr>
        <w:t>为培养具有良好医学人文素质和科学精神、过硬专业知识和能力的放射医学人才</w:t>
      </w:r>
      <w:r w:rsidR="00B2257F">
        <w:rPr>
          <w:rFonts w:ascii="宋体" w:hAnsi="宋体" w:cs="宋体" w:hint="eastAsia"/>
          <w:color w:val="000000"/>
          <w:sz w:val="24"/>
        </w:rPr>
        <w:t>，加强了学生创新能力的培养</w:t>
      </w:r>
      <w:r w:rsidR="00B2257F" w:rsidRPr="00880FEA">
        <w:rPr>
          <w:rFonts w:ascii="宋体" w:hAnsi="宋体" w:cs="宋体" w:hint="eastAsia"/>
          <w:color w:val="000000"/>
          <w:sz w:val="24"/>
        </w:rPr>
        <w:t>。</w:t>
      </w:r>
      <w:bookmarkStart w:id="1" w:name="OLE_LINK21"/>
      <w:bookmarkStart w:id="2" w:name="OLE_LINK22"/>
      <w:r w:rsidR="00B2257F" w:rsidRPr="00880FEA">
        <w:rPr>
          <w:rFonts w:ascii="宋体" w:hAnsi="宋体" w:cs="宋体" w:hint="eastAsia"/>
          <w:color w:val="000000"/>
          <w:sz w:val="24"/>
        </w:rPr>
        <w:t>通过建立</w:t>
      </w:r>
      <w:r w:rsidR="005E43AC">
        <w:rPr>
          <w:rFonts w:ascii="宋体" w:hAnsi="宋体" w:cs="宋体" w:hint="eastAsia"/>
          <w:color w:val="000000"/>
          <w:sz w:val="24"/>
        </w:rPr>
        <w:t>并实施全员</w:t>
      </w:r>
      <w:r w:rsidR="00B2257F" w:rsidRPr="00880FEA">
        <w:rPr>
          <w:rFonts w:ascii="宋体" w:hAnsi="宋体" w:cs="宋体" w:hint="eastAsia"/>
          <w:color w:val="000000"/>
          <w:sz w:val="24"/>
        </w:rPr>
        <w:t>专业导师制度，使得学生有机会进入高水平教师的实验室接受科研熏陶和训练，并且通过设立大学生科研创新基金，使学有余力的学生参与到导师的科研项目中</w:t>
      </w:r>
      <w:r w:rsidR="00B2257F">
        <w:rPr>
          <w:rFonts w:ascii="宋体" w:hAnsi="宋体" w:cs="宋体" w:hint="eastAsia"/>
          <w:color w:val="000000"/>
          <w:sz w:val="24"/>
        </w:rPr>
        <w:t>。</w:t>
      </w:r>
      <w:r w:rsidR="005E43AC">
        <w:rPr>
          <w:rFonts w:ascii="宋体" w:hAnsi="宋体" w:cs="宋体" w:hint="eastAsia"/>
          <w:color w:val="000000"/>
          <w:sz w:val="24"/>
        </w:rPr>
        <w:t xml:space="preserve"> 近三年共</w:t>
      </w:r>
      <w:r w:rsidR="00B2257F" w:rsidRPr="00880FEA">
        <w:rPr>
          <w:rFonts w:ascii="宋体" w:hAnsi="宋体" w:cs="宋体" w:hint="eastAsia"/>
          <w:color w:val="000000"/>
          <w:sz w:val="24"/>
        </w:rPr>
        <w:t>获得了3项国家级大学生创新性实验计划项目、</w:t>
      </w:r>
      <w:r w:rsidR="00B2257F">
        <w:rPr>
          <w:rFonts w:ascii="宋体" w:hAnsi="宋体" w:cs="宋体"/>
          <w:color w:val="000000"/>
          <w:sz w:val="24"/>
        </w:rPr>
        <w:t>8</w:t>
      </w:r>
      <w:r w:rsidR="00B2257F" w:rsidRPr="00880FEA">
        <w:rPr>
          <w:rFonts w:ascii="宋体" w:hAnsi="宋体" w:cs="宋体" w:hint="eastAsia"/>
          <w:color w:val="000000"/>
          <w:sz w:val="24"/>
        </w:rPr>
        <w:t>项省级大学生创新项目</w:t>
      </w:r>
      <w:r w:rsidR="00B2257F">
        <w:rPr>
          <w:rFonts w:ascii="宋体" w:hAnsi="宋体" w:cs="宋体" w:hint="eastAsia"/>
          <w:color w:val="000000"/>
          <w:sz w:val="24"/>
        </w:rPr>
        <w:t>、</w:t>
      </w:r>
      <w:r w:rsidR="00B2257F">
        <w:rPr>
          <w:rFonts w:ascii="宋体" w:hAnsi="宋体" w:cs="宋体"/>
          <w:color w:val="000000"/>
          <w:sz w:val="24"/>
        </w:rPr>
        <w:t>7</w:t>
      </w:r>
      <w:r w:rsidR="00B2257F" w:rsidRPr="00880FEA">
        <w:rPr>
          <w:rFonts w:ascii="宋体" w:hAnsi="宋体" w:cs="宋体" w:hint="eastAsia"/>
          <w:color w:val="000000"/>
          <w:sz w:val="24"/>
        </w:rPr>
        <w:t>项校级大学生创新创业训练立项项目</w:t>
      </w:r>
      <w:r w:rsidR="00B2257F">
        <w:rPr>
          <w:rFonts w:ascii="宋体" w:hAnsi="宋体" w:cs="宋体" w:hint="eastAsia"/>
          <w:color w:val="000000"/>
          <w:sz w:val="24"/>
        </w:rPr>
        <w:t>、</w:t>
      </w:r>
      <w:r w:rsidR="00B2257F" w:rsidRPr="00880FEA">
        <w:rPr>
          <w:rFonts w:ascii="宋体" w:hAnsi="宋体" w:cs="宋体" w:hint="eastAsia"/>
          <w:color w:val="000000"/>
          <w:sz w:val="24"/>
        </w:rPr>
        <w:t xml:space="preserve"> “莙政基金”项目2项</w:t>
      </w:r>
      <w:r w:rsidR="00B2257F">
        <w:rPr>
          <w:rFonts w:ascii="宋体" w:hAnsi="宋体" w:cs="宋体" w:hint="eastAsia"/>
          <w:color w:val="000000"/>
          <w:sz w:val="24"/>
        </w:rPr>
        <w:t>、</w:t>
      </w:r>
      <w:r w:rsidR="00B2257F" w:rsidRPr="00843D4C">
        <w:rPr>
          <w:rFonts w:ascii="宋体" w:hAnsi="宋体" w:cs="宋体" w:hint="eastAsia"/>
          <w:color w:val="000000"/>
          <w:sz w:val="24"/>
        </w:rPr>
        <w:t>医学部学生课外科研项目10</w:t>
      </w:r>
      <w:bookmarkEnd w:id="1"/>
      <w:bookmarkEnd w:id="2"/>
      <w:r w:rsidR="00B2257F" w:rsidRPr="00843D4C">
        <w:rPr>
          <w:rFonts w:ascii="宋体" w:hAnsi="宋体" w:cs="宋体" w:hint="eastAsia"/>
          <w:color w:val="000000"/>
          <w:sz w:val="24"/>
        </w:rPr>
        <w:t>项</w:t>
      </w:r>
      <w:r w:rsidR="00B2257F">
        <w:rPr>
          <w:rFonts w:ascii="宋体" w:hAnsi="宋体" w:cs="宋体" w:hint="eastAsia"/>
          <w:color w:val="000000"/>
          <w:sz w:val="24"/>
        </w:rPr>
        <w:t>。共计发表研究论文27篇。</w:t>
      </w:r>
    </w:p>
    <w:p w:rsidR="00B2257F" w:rsidRDefault="0068004A" w:rsidP="0068004A">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b/>
          <w:bCs/>
          <w:sz w:val="24"/>
        </w:rPr>
        <w:t xml:space="preserve">    </w:t>
      </w:r>
      <w:r w:rsidR="005E43AC">
        <w:rPr>
          <w:rFonts w:ascii="宋体" w:hAnsi="宋体" w:cs="宋体" w:hint="eastAsia"/>
          <w:b/>
          <w:bCs/>
          <w:sz w:val="24"/>
        </w:rPr>
        <w:t>开展课外教学：</w:t>
      </w:r>
      <w:r w:rsidR="00B2257F" w:rsidRPr="005E43AC">
        <w:rPr>
          <w:rFonts w:ascii="宋体" w:hAnsi="宋体" w:cs="宋体" w:hint="eastAsia"/>
          <w:color w:val="000000"/>
          <w:sz w:val="24"/>
        </w:rPr>
        <w:t>开设大学生第二讲堂、本科新生暑假大讲堂</w:t>
      </w:r>
      <w:r w:rsidR="00B2257F">
        <w:rPr>
          <w:rFonts w:ascii="宋体" w:hAnsi="宋体" w:cs="宋体" w:hint="eastAsia"/>
          <w:color w:val="000000"/>
          <w:sz w:val="24"/>
        </w:rPr>
        <w:t>和</w:t>
      </w:r>
      <w:r w:rsidR="00B2257F" w:rsidRPr="00843D4C">
        <w:rPr>
          <w:rFonts w:ascii="宋体" w:hAnsi="宋体" w:cs="宋体" w:hint="eastAsia"/>
          <w:color w:val="000000"/>
          <w:sz w:val="24"/>
        </w:rPr>
        <w:t>暑期夏令营2期</w:t>
      </w:r>
      <w:r w:rsidR="00B2257F">
        <w:rPr>
          <w:rFonts w:ascii="宋体" w:hAnsi="宋体" w:cs="宋体" w:hint="eastAsia"/>
          <w:color w:val="000000"/>
          <w:sz w:val="24"/>
        </w:rPr>
        <w:t>，</w:t>
      </w:r>
      <w:r w:rsidR="00B2257F" w:rsidRPr="00880FEA">
        <w:rPr>
          <w:rFonts w:ascii="宋体" w:hAnsi="宋体" w:cs="宋体" w:hint="eastAsia"/>
          <w:color w:val="000000"/>
          <w:sz w:val="24"/>
        </w:rPr>
        <w:t>培养大学生的创新思维和基本实验能力。</w:t>
      </w:r>
      <w:r w:rsidR="00B2257F" w:rsidRPr="00843D4C">
        <w:rPr>
          <w:rFonts w:ascii="宋体" w:hAnsi="宋体" w:cs="宋体" w:hint="eastAsia"/>
          <w:color w:val="000000"/>
          <w:sz w:val="24"/>
        </w:rPr>
        <w:t>利用周末，以学院的本科生和刚入学研究生为对象，组织学院科研一线教师开展大学生第二讲堂，主要讲授学科研究中一些基本的实验方法和技术学习，培养本科生的规范性操作</w:t>
      </w:r>
      <w:r w:rsidR="00B2257F">
        <w:rPr>
          <w:rFonts w:ascii="宋体" w:hAnsi="宋体" w:cs="宋体" w:hint="eastAsia"/>
          <w:color w:val="000000"/>
          <w:sz w:val="24"/>
        </w:rPr>
        <w:t>，共进行第二课堂讲</w:t>
      </w:r>
      <w:r w:rsidR="00B2257F" w:rsidRPr="009B3C99">
        <w:rPr>
          <w:rFonts w:ascii="宋体" w:hAnsi="宋体" w:cs="宋体" w:hint="eastAsia"/>
          <w:color w:val="000000"/>
          <w:sz w:val="24"/>
        </w:rPr>
        <w:t>座</w:t>
      </w:r>
      <w:r w:rsidR="00B2257F" w:rsidRPr="00B94051">
        <w:rPr>
          <w:rFonts w:ascii="宋体" w:hAnsi="宋体" w:cs="宋体" w:hint="eastAsia"/>
          <w:color w:val="000000"/>
          <w:sz w:val="24"/>
        </w:rPr>
        <w:t>33</w:t>
      </w:r>
      <w:r w:rsidR="00B2257F" w:rsidRPr="009B3C99">
        <w:rPr>
          <w:rFonts w:ascii="宋体" w:hAnsi="宋体" w:cs="宋体" w:hint="eastAsia"/>
          <w:color w:val="000000"/>
          <w:sz w:val="24"/>
        </w:rPr>
        <w:t>次</w:t>
      </w:r>
      <w:r w:rsidR="00B2257F">
        <w:rPr>
          <w:rFonts w:ascii="宋体" w:hAnsi="宋体" w:cs="宋体" w:hint="eastAsia"/>
          <w:color w:val="000000"/>
          <w:sz w:val="24"/>
        </w:rPr>
        <w:t>。</w:t>
      </w:r>
      <w:r w:rsidR="00B2257F" w:rsidRPr="00880FEA">
        <w:rPr>
          <w:rFonts w:ascii="宋体" w:hAnsi="宋体" w:cs="宋体" w:hint="eastAsia"/>
          <w:color w:val="000000"/>
          <w:sz w:val="24"/>
        </w:rPr>
        <w:t>这些措施的实施如今已初见成效，除了获得各级大学生创新项目外，还显著地提高了本专业大学生的整体科研兴趣和能力。该方面目前存在的主要问题是真正能参与到科研活动中的学生比例还比较低。解决该问题可通过提高本专业学生的专业认同感和学业成绩，扩大大学生创新基金资助面，使得更多的本科生能加入到科研创新队伍中来。</w:t>
      </w:r>
    </w:p>
    <w:p w:rsidR="006D22E8" w:rsidRDefault="006D22E8" w:rsidP="006D22E8">
      <w:pPr>
        <w:shd w:val="pct10" w:color="FFFFFF" w:fill="FFFFFF"/>
        <w:tabs>
          <w:tab w:val="left" w:pos="0"/>
        </w:tabs>
        <w:adjustRightInd w:val="0"/>
        <w:snapToGrid w:val="0"/>
        <w:spacing w:line="360" w:lineRule="auto"/>
        <w:ind w:firstLine="480"/>
        <w:rPr>
          <w:rFonts w:ascii="宋体" w:hAnsi="宋体" w:cs="宋体"/>
          <w:color w:val="000000"/>
          <w:sz w:val="24"/>
        </w:rPr>
      </w:pPr>
      <w:r>
        <w:rPr>
          <w:rFonts w:ascii="宋体" w:hAnsi="宋体" w:cs="宋体" w:hint="eastAsia"/>
          <w:color w:val="000000"/>
          <w:sz w:val="24"/>
        </w:rPr>
        <w:lastRenderedPageBreak/>
        <w:t>通过各类创新科研训练，初步建立了适合放射医学专业学生发展的科研创新培养体系，弥补了我国临床医学类人才培养方面科研能力不足的短板。</w:t>
      </w:r>
    </w:p>
    <w:p w:rsidR="007302BF" w:rsidRDefault="0068004A" w:rsidP="0068004A">
      <w:pPr>
        <w:adjustRightInd w:val="0"/>
        <w:snapToGrid w:val="0"/>
        <w:spacing w:line="360" w:lineRule="auto"/>
        <w:rPr>
          <w:rFonts w:ascii="宋体" w:hAnsi="宋体" w:cs="宋体"/>
          <w:color w:val="000000"/>
          <w:sz w:val="24"/>
        </w:rPr>
      </w:pPr>
      <w:r>
        <w:rPr>
          <w:rFonts w:ascii="宋体" w:hAnsi="宋体" w:cs="宋体" w:hint="eastAsia"/>
          <w:b/>
          <w:bCs/>
          <w:sz w:val="24"/>
        </w:rPr>
        <w:t xml:space="preserve">    </w:t>
      </w:r>
      <w:r w:rsidR="007302BF" w:rsidRPr="007302BF">
        <w:rPr>
          <w:rFonts w:ascii="宋体" w:hAnsi="宋体" w:cs="宋体" w:hint="eastAsia"/>
          <w:b/>
          <w:bCs/>
          <w:sz w:val="24"/>
        </w:rPr>
        <w:t>培养质量保证体系建设</w:t>
      </w:r>
      <w:r w:rsidR="007302BF">
        <w:rPr>
          <w:rFonts w:ascii="宋体" w:hAnsi="宋体" w:cs="宋体" w:hint="eastAsia"/>
          <w:b/>
          <w:bCs/>
          <w:sz w:val="24"/>
        </w:rPr>
        <w:t>：</w:t>
      </w:r>
      <w:r w:rsidR="0086141F" w:rsidRPr="0086141F">
        <w:rPr>
          <w:rFonts w:ascii="宋体" w:hAnsi="宋体" w:cs="宋体" w:hint="eastAsia"/>
          <w:color w:val="000000"/>
          <w:sz w:val="24"/>
        </w:rPr>
        <w:t>在学校、医学部和学院三个层次，建立质量保证体系，确保培养质量。</w:t>
      </w:r>
    </w:p>
    <w:p w:rsidR="0086141F" w:rsidRDefault="0086141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苏州大学教学委员会，负责全校本科生的教学活动、教学研究与改革、培养质量的监督。</w:t>
      </w:r>
    </w:p>
    <w:p w:rsidR="0086141F" w:rsidRDefault="0086141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医学部教学分委员会，负责学部本科专业建设、教学改革、教学管理、教学工作考核和培养质量监控。</w:t>
      </w:r>
    </w:p>
    <w:p w:rsidR="0086141F" w:rsidRDefault="0086141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学院教学分委员会,在学部领导下，负责放射医学专业建设、教学改革、教学管理、教学工作考核和培养质量监控。</w:t>
      </w:r>
    </w:p>
    <w:p w:rsidR="0086141F" w:rsidRDefault="0086141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教学督导委员会，协助对本专业教学、考试和培养过程进行督查、评估和指导，现场听课、讲评，课堂教学和学生学风的评判等。</w:t>
      </w:r>
    </w:p>
    <w:p w:rsidR="0086141F" w:rsidRDefault="00F57D5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学生教学信息员，负责反馈课堂教学情况，及时反馈到学院、教师。</w:t>
      </w:r>
    </w:p>
    <w:p w:rsidR="00F57D5F" w:rsidRPr="0086141F" w:rsidRDefault="00F57D5F" w:rsidP="007302BF">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学院学生办公室，本专业学生统一由学部学生工作办公室管理，学院为了及时了解学生学习动态，密切学生与学院联系，提高专业归属感，学院成立了学生工作办公室，成员包括我院派出的专业教师担任的班主任，学院指定高年资专业教师担任办公室主任，定期召开工作例会，学院领导参加，沟通信息。</w:t>
      </w:r>
    </w:p>
    <w:p w:rsidR="00B2257F" w:rsidRDefault="007302BF" w:rsidP="00B2257F">
      <w:pPr>
        <w:shd w:val="pct10" w:color="FFFFFF" w:fill="FFFFFF"/>
        <w:tabs>
          <w:tab w:val="left" w:pos="0"/>
        </w:tabs>
        <w:adjustRightInd w:val="0"/>
        <w:snapToGrid w:val="0"/>
        <w:spacing w:line="360" w:lineRule="auto"/>
        <w:rPr>
          <w:rFonts w:ascii="宋体" w:hAnsi="宋体" w:cs="宋体"/>
          <w:b/>
          <w:bCs/>
          <w:sz w:val="24"/>
        </w:rPr>
      </w:pPr>
      <w:r>
        <w:rPr>
          <w:rFonts w:ascii="宋体" w:hAnsi="宋体" w:cs="宋体" w:hint="eastAsia"/>
          <w:b/>
          <w:bCs/>
          <w:sz w:val="24"/>
        </w:rPr>
        <w:t>七</w:t>
      </w:r>
      <w:r w:rsidR="00B2257F" w:rsidRPr="00FD056D">
        <w:rPr>
          <w:rFonts w:ascii="宋体" w:hAnsi="宋体" w:cs="宋体" w:hint="eastAsia"/>
          <w:b/>
          <w:bCs/>
          <w:sz w:val="24"/>
        </w:rPr>
        <w:t>.国内外教学交流合作</w:t>
      </w:r>
    </w:p>
    <w:p w:rsidR="00B2257F" w:rsidRDefault="0068004A"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B2257F" w:rsidRPr="00843D4C">
        <w:rPr>
          <w:rFonts w:ascii="宋体" w:hAnsi="宋体" w:cs="宋体" w:hint="eastAsia"/>
          <w:color w:val="000000"/>
          <w:sz w:val="24"/>
        </w:rPr>
        <w:t>分别于</w:t>
      </w:r>
      <w:smartTag w:uri="urn:schemas-microsoft-com:office:smarttags" w:element="chsdate">
        <w:smartTagPr>
          <w:attr w:name="IsROCDate" w:val="False"/>
          <w:attr w:name="IsLunarDate" w:val="False"/>
          <w:attr w:name="Day" w:val="6"/>
          <w:attr w:name="Month" w:val="8"/>
          <w:attr w:name="Year" w:val="2015"/>
        </w:smartTagPr>
        <w:r w:rsidR="00B2257F" w:rsidRPr="00843D4C">
          <w:rPr>
            <w:rFonts w:ascii="宋体" w:hAnsi="宋体" w:cs="宋体" w:hint="eastAsia"/>
            <w:color w:val="000000"/>
            <w:sz w:val="24"/>
          </w:rPr>
          <w:t>2015年8月6日</w:t>
        </w:r>
      </w:smartTag>
      <w:r w:rsidR="00B2257F" w:rsidRPr="00843D4C">
        <w:rPr>
          <w:rFonts w:ascii="宋体" w:hAnsi="宋体" w:cs="宋体" w:hint="eastAsia"/>
          <w:color w:val="000000"/>
          <w:sz w:val="24"/>
        </w:rPr>
        <w:t>-12日和</w:t>
      </w:r>
      <w:smartTag w:uri="urn:schemas-microsoft-com:office:smarttags" w:element="chsdate">
        <w:smartTagPr>
          <w:attr w:name="IsROCDate" w:val="False"/>
          <w:attr w:name="IsLunarDate" w:val="False"/>
          <w:attr w:name="Day" w:val="12"/>
          <w:attr w:name="Month" w:val="11"/>
          <w:attr w:name="Year" w:val="2016"/>
        </w:smartTagPr>
        <w:r w:rsidR="00B2257F" w:rsidRPr="00843D4C">
          <w:rPr>
            <w:rFonts w:ascii="宋体" w:hAnsi="宋体" w:cs="宋体" w:hint="eastAsia"/>
            <w:color w:val="000000"/>
            <w:sz w:val="24"/>
          </w:rPr>
          <w:t>2016年11月12日</w:t>
        </w:r>
      </w:smartTag>
      <w:r w:rsidR="00B2257F" w:rsidRPr="00843D4C">
        <w:rPr>
          <w:rFonts w:ascii="宋体" w:hAnsi="宋体" w:cs="宋体" w:hint="eastAsia"/>
          <w:color w:val="000000"/>
          <w:sz w:val="24"/>
        </w:rPr>
        <w:t>-19日，举办了第一届和第二届医学物理培训班，邀请了美国哥伦比亚大学、日本放射医学研究所、北京大学肿瘤医院、中国医科院肿瘤医院、浙江省肿瘤医院的专家等进行了授课，每届均有校内校外学员约100人。</w:t>
      </w:r>
    </w:p>
    <w:p w:rsidR="00B2257F" w:rsidRPr="00843D4C"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开设全英文授课两门，分别是</w:t>
      </w:r>
      <w:r w:rsidRPr="00843D4C">
        <w:rPr>
          <w:rFonts w:ascii="宋体" w:hAnsi="宋体" w:cs="宋体" w:hint="eastAsia"/>
          <w:color w:val="000000"/>
          <w:sz w:val="24"/>
        </w:rPr>
        <w:t>《放射化学》</w:t>
      </w:r>
      <w:r>
        <w:rPr>
          <w:rFonts w:ascii="宋体" w:hAnsi="宋体" w:cs="宋体" w:hint="eastAsia"/>
          <w:color w:val="000000"/>
          <w:sz w:val="24"/>
        </w:rPr>
        <w:t>和</w:t>
      </w:r>
      <w:r w:rsidRPr="00843D4C">
        <w:rPr>
          <w:rFonts w:ascii="宋体" w:hAnsi="宋体" w:cs="宋体" w:hint="eastAsia"/>
          <w:color w:val="000000"/>
          <w:sz w:val="24"/>
        </w:rPr>
        <w:t>《放射生物学》，所有授课老师均有海外学习背景，并特邀美国哥伦比亚大学</w:t>
      </w:r>
      <w:r w:rsidRPr="00843D4C">
        <w:rPr>
          <w:rFonts w:ascii="宋体" w:hAnsi="宋体" w:cs="宋体"/>
          <w:color w:val="000000"/>
          <w:sz w:val="24"/>
        </w:rPr>
        <w:t>Tom K. Hei</w:t>
      </w:r>
      <w:r w:rsidRPr="00843D4C">
        <w:rPr>
          <w:rFonts w:ascii="宋体" w:hAnsi="宋体" w:cs="宋体" w:hint="eastAsia"/>
          <w:color w:val="000000"/>
          <w:sz w:val="24"/>
        </w:rPr>
        <w:t>教授等知名学者参与授课，还针对中国大学生的特点改编了国外精品教材。</w:t>
      </w:r>
      <w:r>
        <w:rPr>
          <w:rFonts w:ascii="宋体" w:hAnsi="宋体" w:cs="宋体" w:hint="eastAsia"/>
          <w:color w:val="000000"/>
          <w:sz w:val="24"/>
        </w:rPr>
        <w:t>开设了《医学物理》全英文授课讲座。下一步将</w:t>
      </w:r>
      <w:r w:rsidRPr="00D408E8">
        <w:rPr>
          <w:rFonts w:ascii="宋体" w:hAnsi="宋体" w:cs="宋体" w:hint="eastAsia"/>
          <w:color w:val="000000"/>
          <w:sz w:val="24"/>
        </w:rPr>
        <w:t>积极改进现有的全英文示范课程，并组织老师申报更多的全英文示范课程</w:t>
      </w:r>
      <w:r>
        <w:rPr>
          <w:rFonts w:ascii="宋体" w:hAnsi="宋体" w:cs="宋体" w:hint="eastAsia"/>
          <w:color w:val="000000"/>
          <w:sz w:val="24"/>
        </w:rPr>
        <w:t>，目前争取有3门新的课程列为</w:t>
      </w:r>
      <w:r w:rsidRPr="00D408E8">
        <w:rPr>
          <w:rFonts w:ascii="宋体" w:hAnsi="宋体" w:cs="宋体" w:hint="eastAsia"/>
          <w:color w:val="000000"/>
          <w:sz w:val="24"/>
        </w:rPr>
        <w:t>全英文示范课程。</w:t>
      </w:r>
    </w:p>
    <w:p w:rsidR="00B2257F" w:rsidRPr="00843D4C"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843D4C">
        <w:rPr>
          <w:rFonts w:ascii="宋体" w:hAnsi="宋体" w:cs="宋体" w:hint="eastAsia"/>
          <w:color w:val="000000"/>
          <w:sz w:val="24"/>
        </w:rPr>
        <w:t>与昆山杜克大学建立了良好的互访关系，多次组织我院本科生参加其医学物理项目的开放日，还邀请其医学物理项目负责人来我院参观交流。</w:t>
      </w:r>
    </w:p>
    <w:p w:rsidR="00B2257F" w:rsidRPr="00843D4C" w:rsidRDefault="0068004A"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B2257F" w:rsidRPr="00843D4C">
        <w:rPr>
          <w:rFonts w:ascii="宋体" w:hAnsi="宋体" w:cs="宋体" w:hint="eastAsia"/>
          <w:color w:val="000000"/>
          <w:sz w:val="24"/>
        </w:rPr>
        <w:t>与苏州大学附属第二医院、浙江省肿瘤医院、解放军第100医院、苏州市立</w:t>
      </w:r>
      <w:r w:rsidR="00B2257F" w:rsidRPr="00843D4C">
        <w:rPr>
          <w:rFonts w:ascii="宋体" w:hAnsi="宋体" w:cs="宋体" w:hint="eastAsia"/>
          <w:color w:val="000000"/>
          <w:sz w:val="24"/>
        </w:rPr>
        <w:lastRenderedPageBreak/>
        <w:t>医院、山东省肿瘤医院、南华大学核科学技术学院、军事医学科学院放射与辐射医学研究所等单位举办了多次战略研讨会，加强科研教学的合作和资源共享。</w:t>
      </w:r>
    </w:p>
    <w:p w:rsidR="00B2257F" w:rsidRPr="00843D4C" w:rsidRDefault="0068004A"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B2257F" w:rsidRPr="00843D4C">
        <w:rPr>
          <w:rFonts w:ascii="宋体" w:hAnsi="宋体" w:cs="宋体" w:hint="eastAsia"/>
          <w:color w:val="000000"/>
          <w:sz w:val="24"/>
        </w:rPr>
        <w:t>与江苏华益科技有限公司、邦盛医疗装备（天津）股份有限公司、江苏达胜加速器制造有限公司、江苏超敏仪器有限公司、汇佳生物股份（中国）有限公司、南京中硼联康医疗科技有限公司、江苏力维检测科技有限公司、上海联影医疗科技有限公司、泰和诚医疗集团有限公司、全域医疗技术有限公司等企业签订了合作协议，为优秀本科生提供奖学金和实习见习机会。</w:t>
      </w:r>
    </w:p>
    <w:p w:rsidR="00B2257F" w:rsidRPr="00D408E8" w:rsidRDefault="0068004A"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CE33A2">
        <w:rPr>
          <w:rFonts w:ascii="宋体" w:hAnsi="宋体" w:cs="宋体" w:hint="eastAsia"/>
          <w:color w:val="000000"/>
          <w:sz w:val="24"/>
        </w:rPr>
        <w:t>从2017年开始，派出本专业学生到日本放射性综合研究所、新加坡肿瘤医院开展学习交流活动。</w:t>
      </w:r>
      <w:r w:rsidR="00B2257F">
        <w:rPr>
          <w:rFonts w:ascii="宋体" w:hAnsi="宋体" w:cs="宋体" w:hint="eastAsia"/>
          <w:color w:val="000000"/>
          <w:sz w:val="24"/>
        </w:rPr>
        <w:t>目前</w:t>
      </w:r>
      <w:r w:rsidR="00B2257F" w:rsidRPr="00D408E8">
        <w:rPr>
          <w:rFonts w:ascii="宋体" w:hAnsi="宋体" w:cs="宋体" w:hint="eastAsia"/>
          <w:color w:val="000000"/>
          <w:sz w:val="24"/>
        </w:rPr>
        <w:t>正在与泰和诚医疗集团和美国MD Anderson 癌症中心联系），建立医学物理本科生派出实习机制</w:t>
      </w:r>
      <w:r w:rsidR="00B2257F">
        <w:rPr>
          <w:rFonts w:ascii="宋体" w:hAnsi="宋体" w:cs="宋体" w:hint="eastAsia"/>
          <w:color w:val="000000"/>
          <w:sz w:val="24"/>
        </w:rPr>
        <w:t>，争取部分放射医学（医学物理课程组）专业学生在美国或新加坡相关医院进行3-4月的的实习培训。</w:t>
      </w:r>
    </w:p>
    <w:p w:rsidR="00B2257F" w:rsidRPr="00FD056D" w:rsidRDefault="00F57D5F" w:rsidP="003E5E73">
      <w:pPr>
        <w:spacing w:beforeLines="50" w:afterLines="50"/>
        <w:ind w:rightChars="34" w:right="71"/>
        <w:rPr>
          <w:rFonts w:ascii="宋体" w:hAnsi="宋体" w:cs="宋体"/>
          <w:b/>
          <w:bCs/>
          <w:sz w:val="24"/>
        </w:rPr>
      </w:pPr>
      <w:r>
        <w:rPr>
          <w:rFonts w:ascii="宋体" w:hAnsi="宋体" w:cs="宋体" w:hint="eastAsia"/>
          <w:b/>
          <w:bCs/>
          <w:sz w:val="24"/>
        </w:rPr>
        <w:t>八</w:t>
      </w:r>
      <w:r w:rsidR="00B2257F" w:rsidRPr="00FD056D">
        <w:rPr>
          <w:rFonts w:ascii="宋体" w:hAnsi="宋体" w:cs="宋体" w:hint="eastAsia"/>
          <w:b/>
          <w:bCs/>
          <w:sz w:val="24"/>
        </w:rPr>
        <w:t>. 教育教学研究与改革</w:t>
      </w:r>
    </w:p>
    <w:p w:rsidR="00B2257F" w:rsidRPr="00334E2F" w:rsidRDefault="00B2257F" w:rsidP="00B2257F">
      <w:pPr>
        <w:shd w:val="pct10" w:color="FFFFFF" w:fill="FFFFFF"/>
        <w:tabs>
          <w:tab w:val="left" w:pos="0"/>
        </w:tabs>
        <w:adjustRightInd w:val="0"/>
        <w:snapToGrid w:val="0"/>
        <w:spacing w:line="360" w:lineRule="auto"/>
        <w:rPr>
          <w:rFonts w:ascii="宋体" w:hAnsi="宋体" w:cs="宋体"/>
          <w:sz w:val="24"/>
        </w:rPr>
      </w:pPr>
      <w:r>
        <w:rPr>
          <w:rFonts w:ascii="宋体" w:hAnsi="宋体" w:cs="宋体" w:hint="eastAsia"/>
          <w:sz w:val="24"/>
        </w:rPr>
        <w:t xml:space="preserve">    围绕培养创新型放射医学复合人才这个核心问题，加强教育教学研究，</w:t>
      </w:r>
      <w:r w:rsidRPr="00334E2F">
        <w:rPr>
          <w:rFonts w:ascii="宋体" w:hAnsi="宋体" w:cs="宋体" w:hint="eastAsia"/>
          <w:sz w:val="24"/>
        </w:rPr>
        <w:t>申请到省级教改项目1项（放射医学虚拟实验室建设），申请到各类校级教育教学研究课题</w:t>
      </w:r>
      <w:r>
        <w:rPr>
          <w:rFonts w:ascii="宋体" w:hAnsi="宋体" w:cs="宋体" w:hint="eastAsia"/>
          <w:sz w:val="24"/>
        </w:rPr>
        <w:t>（3I教改工程）</w:t>
      </w:r>
      <w:r w:rsidRPr="00334E2F">
        <w:rPr>
          <w:rFonts w:ascii="宋体" w:hAnsi="宋体" w:cs="宋体" w:hint="eastAsia"/>
          <w:sz w:val="24"/>
        </w:rPr>
        <w:t>立项26项</w:t>
      </w:r>
      <w:r>
        <w:rPr>
          <w:rFonts w:ascii="宋体" w:hAnsi="宋体" w:cs="宋体" w:hint="eastAsia"/>
          <w:sz w:val="24"/>
        </w:rPr>
        <w:t>。</w:t>
      </w:r>
    </w:p>
    <w:p w:rsidR="00B2257F" w:rsidRDefault="00B2257F" w:rsidP="00B2257F">
      <w:pPr>
        <w:shd w:val="pct10" w:color="FFFFFF" w:fill="FFFFFF"/>
        <w:tabs>
          <w:tab w:val="left" w:pos="0"/>
        </w:tabs>
        <w:adjustRightInd w:val="0"/>
        <w:snapToGrid w:val="0"/>
        <w:spacing w:line="360" w:lineRule="auto"/>
        <w:rPr>
          <w:rFonts w:ascii="宋体" w:hAnsi="宋体" w:cs="宋体"/>
          <w:sz w:val="24"/>
        </w:rPr>
      </w:pPr>
      <w:r>
        <w:rPr>
          <w:rFonts w:ascii="宋体" w:hAnsi="宋体" w:cs="宋体" w:hint="eastAsia"/>
          <w:sz w:val="24"/>
        </w:rPr>
        <w:t xml:space="preserve">    深化教育教学改革，探索能调动学生主动学习、研究性学习、合作性学习积极性的教学方法改革，实施以能力考核为主的考核方式改革，培育重大理论研究成果，发表高水平教学研究论文</w:t>
      </w:r>
      <w:r w:rsidRPr="00334E2F">
        <w:rPr>
          <w:rFonts w:ascii="宋体" w:hAnsi="宋体" w:cs="宋体" w:hint="eastAsia"/>
          <w:sz w:val="24"/>
        </w:rPr>
        <w:t>12篇</w:t>
      </w:r>
      <w:r>
        <w:rPr>
          <w:rFonts w:ascii="宋体" w:hAnsi="宋体" w:cs="宋体" w:hint="eastAsia"/>
          <w:sz w:val="24"/>
        </w:rPr>
        <w:t>，但是未能申请学校和江苏省教学成果奖。</w:t>
      </w:r>
    </w:p>
    <w:p w:rsidR="00B2257F" w:rsidRDefault="00B2257F" w:rsidP="00B2257F">
      <w:pPr>
        <w:spacing w:line="360" w:lineRule="auto"/>
        <w:rPr>
          <w:rFonts w:ascii="宋体" w:hAnsi="宋体" w:cs="宋体"/>
          <w:sz w:val="24"/>
        </w:rPr>
      </w:pPr>
      <w:r w:rsidRPr="00CD028A">
        <w:rPr>
          <w:rFonts w:ascii="宋体" w:hAnsi="宋体" w:cs="宋体" w:hint="eastAsia"/>
          <w:sz w:val="24"/>
        </w:rPr>
        <w:t>关心和促进教师成长，邀请国内外知名的学院讲座教授进行教师培训</w:t>
      </w:r>
      <w:r>
        <w:rPr>
          <w:rFonts w:ascii="宋体" w:hAnsi="宋体" w:cs="宋体" w:hint="eastAsia"/>
          <w:sz w:val="24"/>
        </w:rPr>
        <w:t>，</w:t>
      </w:r>
      <w:r w:rsidRPr="00334E2F">
        <w:rPr>
          <w:rFonts w:ascii="宋体" w:hAnsi="宋体" w:cs="宋体" w:hint="eastAsia"/>
          <w:sz w:val="24"/>
        </w:rPr>
        <w:t>邀请国内外专家、学者开展系列讲座8</w:t>
      </w:r>
      <w:r>
        <w:rPr>
          <w:rFonts w:ascii="宋体" w:hAnsi="宋体" w:cs="宋体" w:hint="eastAsia"/>
          <w:sz w:val="24"/>
        </w:rPr>
        <w:t>5</w:t>
      </w:r>
      <w:r w:rsidRPr="00334E2F">
        <w:rPr>
          <w:rFonts w:ascii="宋体" w:hAnsi="宋体" w:cs="宋体" w:hint="eastAsia"/>
          <w:sz w:val="24"/>
        </w:rPr>
        <w:t>次</w:t>
      </w:r>
      <w:r>
        <w:rPr>
          <w:rFonts w:ascii="宋体" w:hAnsi="宋体" w:cs="宋体" w:hint="eastAsia"/>
          <w:sz w:val="24"/>
        </w:rPr>
        <w:t>；在学院</w:t>
      </w:r>
      <w:r w:rsidRPr="00334E2F">
        <w:rPr>
          <w:rFonts w:ascii="宋体" w:hAnsi="宋体" w:cs="宋体" w:hint="eastAsia"/>
          <w:sz w:val="24"/>
        </w:rPr>
        <w:t>设立青年教师奖励基金，2016年有17位教师获得奖励</w:t>
      </w:r>
      <w:r>
        <w:rPr>
          <w:rFonts w:ascii="宋体" w:hAnsi="宋体" w:cs="宋体" w:hint="eastAsia"/>
          <w:sz w:val="24"/>
        </w:rPr>
        <w:t>，提高了放射医学专业教师的教学、科研积极性。</w:t>
      </w:r>
    </w:p>
    <w:p w:rsidR="00B2257F" w:rsidRPr="00CD028A" w:rsidRDefault="00F57D5F" w:rsidP="003E5E73">
      <w:pPr>
        <w:spacing w:beforeLines="50" w:afterLines="50"/>
        <w:ind w:rightChars="34" w:right="71"/>
        <w:rPr>
          <w:rFonts w:ascii="宋体" w:hAnsi="宋体" w:cs="宋体"/>
          <w:b/>
          <w:bCs/>
          <w:sz w:val="24"/>
        </w:rPr>
      </w:pPr>
      <w:r>
        <w:rPr>
          <w:rFonts w:ascii="宋体" w:hAnsi="宋体" w:cs="宋体" w:hint="eastAsia"/>
          <w:b/>
          <w:bCs/>
          <w:sz w:val="24"/>
        </w:rPr>
        <w:t>九</w:t>
      </w:r>
      <w:r w:rsidR="00B2257F" w:rsidRPr="00CD028A">
        <w:rPr>
          <w:rFonts w:ascii="宋体" w:hAnsi="宋体" w:cs="宋体" w:hint="eastAsia"/>
          <w:b/>
          <w:bCs/>
          <w:sz w:val="24"/>
        </w:rPr>
        <w:t>. 专业思想建设与转专业问题</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w:t>
      </w:r>
      <w:r w:rsidR="0068004A">
        <w:rPr>
          <w:rFonts w:ascii="宋体" w:hAnsi="宋体" w:cs="宋体" w:hint="eastAsia"/>
          <w:color w:val="000000"/>
          <w:sz w:val="24"/>
        </w:rPr>
        <w:t xml:space="preserve">   </w:t>
      </w:r>
      <w:r w:rsidRPr="00CB2358">
        <w:rPr>
          <w:rFonts w:ascii="宋体" w:hAnsi="宋体" w:cs="宋体" w:hint="eastAsia"/>
          <w:color w:val="000000"/>
          <w:sz w:val="24"/>
        </w:rPr>
        <w:t>由于大众缺乏放射医学学科的正确理解，公众谈核色变，造成了苏州大学放射医学优秀本科生源的流失。针对此种现状，学院采取了一系列举措提高放射医学的公共认知度和影响力，增加对放射医学学生的各方面投入，在吸引本科生生源方面取得了初步的成效。</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针对放射医学专业学生对“放射”的不正确认识，“恐核”心理，开展自主招生和放射医学招生宣传，目前放射医学专业志愿录取率在95%以上。</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为加强专业思想建设，稳定学生的学习热情和积极性，学院采取几个大的措</w:t>
      </w:r>
      <w:r w:rsidRPr="00CB2358">
        <w:rPr>
          <w:rFonts w:ascii="宋体" w:hAnsi="宋体" w:cs="宋体" w:hint="eastAsia"/>
          <w:color w:val="000000"/>
          <w:sz w:val="24"/>
        </w:rPr>
        <w:lastRenderedPageBreak/>
        <w:t>施，帮助学生了解专业、认识放射医学，热爱放射医学。首先，学院深刻的意识到打铁还需自身硬，因此采取了一系列措施提高放射医学学科硬件和软件设施的建设，提高国内外的知名度。</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首先是加强硬件建设，经过几年的努力，苏州大学放射医学现在拥有江苏省“放射医学与防护”重点实验室（正在申请国家重点实验室）、放射医学实验教学实验室，建有乙级开放型放射工作场所。“放射医学与防护”省级重点实验室与苏州大学附二院</w:t>
      </w:r>
      <w:r w:rsidRPr="00CB2358">
        <w:rPr>
          <w:rFonts w:ascii="宋体" w:hAnsi="宋体" w:cs="宋体"/>
          <w:color w:val="000000"/>
          <w:sz w:val="24"/>
        </w:rPr>
        <w:t>(</w:t>
      </w:r>
      <w:r w:rsidRPr="00CB2358">
        <w:rPr>
          <w:rFonts w:ascii="宋体" w:hAnsi="宋体" w:cs="宋体" w:hint="eastAsia"/>
          <w:color w:val="000000"/>
          <w:sz w:val="24"/>
        </w:rPr>
        <w:t>核工业总医院</w:t>
      </w:r>
      <w:r w:rsidRPr="00CB2358">
        <w:rPr>
          <w:rFonts w:ascii="宋体" w:hAnsi="宋体" w:cs="宋体"/>
          <w:color w:val="000000"/>
          <w:sz w:val="24"/>
        </w:rPr>
        <w:t>)</w:t>
      </w:r>
      <w:r w:rsidRPr="00CB2358">
        <w:rPr>
          <w:rFonts w:ascii="宋体" w:hAnsi="宋体" w:cs="宋体" w:hint="eastAsia"/>
          <w:color w:val="000000"/>
          <w:sz w:val="24"/>
        </w:rPr>
        <w:t>的“国家核应急医学救援技术支持中心”一起，长期承担着核行业、国防科工局、总装备部的重大科研项目和医学应急救治任务，在辐射损伤的防、诊、治的基础研究和临床应用研究工作等方面具有丰富的经验，已成为放射医学专业领域发展的重要平台。实验室面积达</w:t>
      </w:r>
      <w:r w:rsidRPr="009B3C99">
        <w:rPr>
          <w:rFonts w:ascii="宋体" w:hAnsi="宋体" w:cs="宋体"/>
          <w:color w:val="000000"/>
          <w:sz w:val="24"/>
        </w:rPr>
        <w:t>10000m</w:t>
      </w:r>
      <w:r w:rsidRPr="009B3C99">
        <w:rPr>
          <w:rFonts w:ascii="宋体" w:hAnsi="宋体" w:cs="宋体"/>
          <w:color w:val="000000"/>
          <w:sz w:val="24"/>
          <w:vertAlign w:val="superscript"/>
        </w:rPr>
        <w:t>2</w:t>
      </w:r>
      <w:r w:rsidRPr="00CB2358">
        <w:rPr>
          <w:rFonts w:ascii="宋体" w:hAnsi="宋体" w:cs="宋体" w:hint="eastAsia"/>
          <w:color w:val="000000"/>
          <w:sz w:val="24"/>
        </w:rPr>
        <w:t>，设备</w:t>
      </w:r>
      <w:r w:rsidRPr="00CB2358">
        <w:rPr>
          <w:rFonts w:ascii="宋体" w:hAnsi="宋体" w:cs="宋体"/>
          <w:color w:val="000000"/>
          <w:sz w:val="24"/>
        </w:rPr>
        <w:t>1000</w:t>
      </w:r>
      <w:r w:rsidRPr="00CB2358">
        <w:rPr>
          <w:rFonts w:ascii="宋体" w:hAnsi="宋体" w:cs="宋体" w:hint="eastAsia"/>
          <w:color w:val="000000"/>
          <w:sz w:val="24"/>
        </w:rPr>
        <w:t>余台套，共计</w:t>
      </w:r>
      <w:r w:rsidRPr="00CB2358">
        <w:rPr>
          <w:rFonts w:ascii="宋体" w:hAnsi="宋体" w:cs="宋体"/>
          <w:color w:val="000000"/>
          <w:sz w:val="24"/>
        </w:rPr>
        <w:t>10000</w:t>
      </w:r>
      <w:r w:rsidRPr="00CB2358">
        <w:rPr>
          <w:rFonts w:ascii="宋体" w:hAnsi="宋体" w:cs="宋体" w:hint="eastAsia"/>
          <w:color w:val="000000"/>
          <w:sz w:val="24"/>
        </w:rPr>
        <w:t>万元。</w:t>
      </w:r>
    </w:p>
    <w:p w:rsidR="00B2257F" w:rsidRPr="00CB2358" w:rsidRDefault="0068004A" w:rsidP="00B2257F">
      <w:pPr>
        <w:shd w:val="pct10" w:color="FFFFFF" w:fill="FFFFFF"/>
        <w:tabs>
          <w:tab w:val="left" w:pos="0"/>
        </w:tabs>
        <w:adjustRightInd w:val="0"/>
        <w:snapToGrid w:val="0"/>
        <w:spacing w:line="360" w:lineRule="auto"/>
        <w:rPr>
          <w:rFonts w:ascii="宋体" w:hAnsi="宋体" w:cs="宋体"/>
          <w:color w:val="000000"/>
          <w:sz w:val="24"/>
        </w:rPr>
      </w:pPr>
      <w:r>
        <w:rPr>
          <w:rFonts w:ascii="宋体" w:hAnsi="宋体" w:cs="宋体" w:hint="eastAsia"/>
          <w:color w:val="000000"/>
          <w:sz w:val="24"/>
        </w:rPr>
        <w:t xml:space="preserve">    </w:t>
      </w:r>
      <w:r w:rsidR="00B2257F" w:rsidRPr="00CB2358">
        <w:rPr>
          <w:rFonts w:ascii="宋体" w:hAnsi="宋体" w:cs="宋体" w:hint="eastAsia"/>
          <w:color w:val="000000"/>
          <w:sz w:val="24"/>
        </w:rPr>
        <w:t>其次学院采用多种形式稳固学生的专业思想，创造多种条件拉近学生与放射医学学科的距离，提高大家的专业荣誉感：新生一入学，学院针对新生及家长开展“放射医学专业新生及家长茶话会”，用通俗易懂的图片向学生和家长展示放射医学学科的精髓和重要性，提高他们对放射医学的专业认知度，消除他们对放射医学专业的误解，增强他们对放射医学的荣誉感。从入学开始，学院为每一名放射专业的本科生配备一名教学和科研一线的教师作为其五年学习期间的本科生“导师”。学院利用暑假开设本科生大讲堂，聘请放射医学领域国内外的名师名家开展一系列的讲座活动，介绍专业领域的最新进展和动态，拓展学生的学术视野，培养学生的科学创新思维。利用周末，组织学院科研一线教师开展本科生的第二课堂教学活动，讲授学科研究中一些基本的实验方法和技术学习，培养本科生的规范性操作，使学生能有效将学科知识融入到实践中。</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第三，学院采取一系列措施加大对本科生的支持力度，学院设立了多项针对本科生的奖学金，用于奖励放射医学专业的优秀本科生。对于学院家庭困难的本科生，学院设立奖学金，竭力支助家庭困难的本科生，解决他们的后顾之忧，让他们全力投入到当前的专业学习中。</w:t>
      </w:r>
    </w:p>
    <w:p w:rsidR="00B2257F" w:rsidRPr="00CB2358" w:rsidRDefault="00B2257F" w:rsidP="00B2257F">
      <w:pPr>
        <w:shd w:val="pct10" w:color="FFFFFF" w:fill="FFFFFF"/>
        <w:tabs>
          <w:tab w:val="left" w:pos="0"/>
        </w:tabs>
        <w:adjustRightInd w:val="0"/>
        <w:snapToGrid w:val="0"/>
        <w:spacing w:line="360" w:lineRule="auto"/>
        <w:rPr>
          <w:rFonts w:ascii="宋体" w:hAnsi="宋体" w:cs="宋体"/>
          <w:color w:val="000000"/>
          <w:sz w:val="24"/>
        </w:rPr>
      </w:pPr>
      <w:r w:rsidRPr="00CB2358">
        <w:rPr>
          <w:rFonts w:ascii="宋体" w:hAnsi="宋体" w:cs="宋体" w:hint="eastAsia"/>
          <w:color w:val="000000"/>
          <w:sz w:val="24"/>
        </w:rPr>
        <w:t xml:space="preserve">    可以见到的成果是近几年来要求转出的学生数量明显下降，而要求从其他专业向放射医学专业转入的学生数量逐年递增，具体数据如下：2012级只有1名本科生申请并转入放射医学专业；2013级有2名本科生申请并成功转入放射医学专业；2014级有11名本科生申请，其中7名同学顺利转入；2015级有14名</w:t>
      </w:r>
      <w:r w:rsidRPr="00CB2358">
        <w:rPr>
          <w:rFonts w:ascii="宋体" w:hAnsi="宋体" w:cs="宋体" w:hint="eastAsia"/>
          <w:color w:val="000000"/>
          <w:sz w:val="24"/>
        </w:rPr>
        <w:lastRenderedPageBreak/>
        <w:t>本科生申请，其中9名同学顺利转入；2016级有21名本科生（一年级17名+二年级4名）申请，其中13名同学（一年级9名+二年级4名）顺利转入。这一数据的提高与学院做出的一系列努力密不可分。同时我们还对这些转入的本科生进行了后期学习和生活的追踪。我们发现，这些转入到学院的本科生由于对放射医学的高度认可以及对放射医学的专业荣誉感，他们进入放医学院后的成绩和能力都位于班级前列。例如即将毕业的2012级从药学转入的本科生文钧淼，以4.18的高绩点成绩，被保送到复旦大学攻读硕士研究生；2013级的董晓荷和汪涛同学在放射医学大班级的综合排名也均在20%。</w:t>
      </w:r>
    </w:p>
    <w:p w:rsidR="00097515" w:rsidRPr="0068004A" w:rsidRDefault="00097515" w:rsidP="003E5E73">
      <w:pPr>
        <w:spacing w:beforeLines="50" w:afterLines="50"/>
        <w:ind w:rightChars="34" w:right="71"/>
        <w:rPr>
          <w:rFonts w:ascii="宋体" w:hAnsi="宋体" w:cs="宋体"/>
          <w:b/>
          <w:bCs/>
          <w:sz w:val="24"/>
        </w:rPr>
      </w:pPr>
      <w:r w:rsidRPr="0068004A">
        <w:rPr>
          <w:rFonts w:ascii="宋体" w:hAnsi="宋体" w:cs="宋体" w:hint="eastAsia"/>
          <w:b/>
          <w:bCs/>
          <w:sz w:val="24"/>
        </w:rPr>
        <w:t>十. 经费投入</w:t>
      </w:r>
    </w:p>
    <w:p w:rsidR="000779EC" w:rsidRPr="00124F29" w:rsidRDefault="0068004A" w:rsidP="000779EC">
      <w:pPr>
        <w:ind w:rightChars="34" w:right="71"/>
        <w:rPr>
          <w:rFonts w:ascii="宋体" w:hAnsi="宋体"/>
          <w:sz w:val="24"/>
        </w:rPr>
      </w:pPr>
      <w:r>
        <w:rPr>
          <w:rFonts w:ascii="宋体" w:hAnsi="宋体" w:hint="eastAsia"/>
          <w:sz w:val="24"/>
        </w:rPr>
        <w:t xml:space="preserve">    </w:t>
      </w:r>
      <w:r w:rsidR="000779EC" w:rsidRPr="00124F29">
        <w:rPr>
          <w:rFonts w:ascii="宋体" w:hAnsi="宋体" w:hint="eastAsia"/>
          <w:sz w:val="24"/>
        </w:rPr>
        <w:t>通过</w:t>
      </w:r>
      <w:r w:rsidR="000779EC">
        <w:rPr>
          <w:rFonts w:ascii="宋体" w:hAnsi="宋体" w:hint="eastAsia"/>
          <w:sz w:val="24"/>
        </w:rPr>
        <w:t>学校教学经费、</w:t>
      </w:r>
      <w:r w:rsidR="000779EC" w:rsidRPr="00124F29">
        <w:rPr>
          <w:rFonts w:ascii="宋体" w:hAnsi="宋体" w:hint="eastAsia"/>
          <w:sz w:val="24"/>
        </w:rPr>
        <w:t>江苏省协同创新中心、特种医学优势学科建设经费，包括：</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hint="eastAsia"/>
          <w:sz w:val="24"/>
        </w:rPr>
        <w:t xml:space="preserve">   人</w:t>
      </w:r>
      <w:r w:rsidRPr="00124F29">
        <w:rPr>
          <w:rFonts w:ascii="宋体" w:hAnsi="宋体" w:cs="宋体" w:hint="eastAsia"/>
          <w:sz w:val="24"/>
        </w:rPr>
        <w:t>才引进经费：300万元/年，      共600万元，已经完成</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设备购买：   AFM:                  280万元，</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精准辐照仪：          460万元，</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放射性实验室门控系统：15万，</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学生、教师奖学金：                 30万元，</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出版教材：                         20万元</w:t>
      </w:r>
    </w:p>
    <w:p w:rsidR="000779EC"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放射医学MOOC建设                  20万元（教务部出）</w:t>
      </w:r>
    </w:p>
    <w:p w:rsidR="000779EC" w:rsidRPr="00124F29" w:rsidRDefault="000779EC" w:rsidP="000779EC">
      <w:pPr>
        <w:shd w:val="pct10" w:color="FFFFFF" w:fill="FFFFFF"/>
        <w:tabs>
          <w:tab w:val="left" w:pos="0"/>
        </w:tabs>
        <w:adjustRightInd w:val="0"/>
        <w:snapToGrid w:val="0"/>
        <w:spacing w:line="360" w:lineRule="auto"/>
        <w:rPr>
          <w:rFonts w:ascii="宋体" w:hAnsi="宋体" w:cs="宋体"/>
          <w:sz w:val="24"/>
        </w:rPr>
      </w:pPr>
      <w:r>
        <w:rPr>
          <w:rFonts w:ascii="宋体" w:hAnsi="宋体" w:cs="宋体" w:hint="eastAsia"/>
          <w:sz w:val="24"/>
        </w:rPr>
        <w:t xml:space="preserve">   放射医学虚拟实验室建设             30万元</w:t>
      </w:r>
    </w:p>
    <w:p w:rsidR="000779EC" w:rsidRDefault="000779EC" w:rsidP="000779EC">
      <w:pPr>
        <w:shd w:val="pct10" w:color="FFFFFF" w:fill="FFFFFF"/>
        <w:tabs>
          <w:tab w:val="left" w:pos="0"/>
        </w:tabs>
        <w:adjustRightInd w:val="0"/>
        <w:snapToGrid w:val="0"/>
        <w:spacing w:line="360" w:lineRule="auto"/>
        <w:rPr>
          <w:rFonts w:ascii="宋体" w:hAnsi="宋体" w:cs="宋体"/>
          <w:sz w:val="24"/>
        </w:rPr>
      </w:pPr>
      <w:r w:rsidRPr="00124F29">
        <w:rPr>
          <w:rFonts w:ascii="宋体" w:hAnsi="宋体" w:cs="宋体" w:hint="eastAsia"/>
          <w:sz w:val="24"/>
        </w:rPr>
        <w:t xml:space="preserve">   共计                               14</w:t>
      </w:r>
      <w:r>
        <w:rPr>
          <w:rFonts w:ascii="宋体" w:hAnsi="宋体" w:cs="宋体"/>
          <w:sz w:val="24"/>
        </w:rPr>
        <w:t>5</w:t>
      </w:r>
      <w:r w:rsidRPr="00124F29">
        <w:rPr>
          <w:rFonts w:ascii="宋体" w:hAnsi="宋体" w:cs="宋体" w:hint="eastAsia"/>
          <w:sz w:val="24"/>
        </w:rPr>
        <w:t>5万元</w:t>
      </w:r>
    </w:p>
    <w:p w:rsidR="009E6928" w:rsidRDefault="009E6928" w:rsidP="000779EC">
      <w:pPr>
        <w:shd w:val="pct10" w:color="FFFFFF" w:fill="FFFFFF"/>
        <w:tabs>
          <w:tab w:val="left" w:pos="0"/>
        </w:tabs>
        <w:adjustRightInd w:val="0"/>
        <w:snapToGrid w:val="0"/>
        <w:spacing w:line="360" w:lineRule="auto"/>
        <w:rPr>
          <w:rFonts w:ascii="宋体" w:hAnsi="宋体" w:cs="宋体"/>
          <w:sz w:val="24"/>
        </w:rPr>
      </w:pPr>
      <w:r>
        <w:rPr>
          <w:rFonts w:ascii="宋体" w:hAnsi="宋体" w:cs="宋体" w:hint="eastAsia"/>
          <w:sz w:val="24"/>
        </w:rPr>
        <w:t>十</w:t>
      </w:r>
      <w:r w:rsidR="00F57D5F">
        <w:rPr>
          <w:rFonts w:ascii="宋体" w:hAnsi="宋体" w:cs="宋体" w:hint="eastAsia"/>
          <w:sz w:val="24"/>
        </w:rPr>
        <w:t>一</w:t>
      </w:r>
      <w:bookmarkStart w:id="3" w:name="_GoBack"/>
      <w:bookmarkEnd w:id="3"/>
      <w:r>
        <w:rPr>
          <w:rFonts w:ascii="宋体" w:hAnsi="宋体" w:cs="宋体" w:hint="eastAsia"/>
          <w:sz w:val="24"/>
        </w:rPr>
        <w:t>.社会捐赠</w:t>
      </w:r>
    </w:p>
    <w:p w:rsidR="009E6928" w:rsidRPr="00124F29" w:rsidRDefault="009E6928" w:rsidP="009E6928">
      <w:pPr>
        <w:shd w:val="pct10" w:color="FFFFFF" w:fill="FFFFFF"/>
        <w:tabs>
          <w:tab w:val="left" w:pos="0"/>
        </w:tabs>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学院院长柴之芳先生自己每年捐出10万元设立放射医学奖学金，学院也先后</w:t>
      </w:r>
      <w:r w:rsidRPr="00AA73B9">
        <w:rPr>
          <w:rFonts w:ascii="宋体" w:hAnsi="宋体" w:cs="宋体" w:hint="eastAsia"/>
          <w:color w:val="000000"/>
          <w:sz w:val="24"/>
        </w:rPr>
        <w:t>与江苏华益科技有限公司、邦盛医疗装备（天津）股份有限公司、江苏达胜加速器制造有限公司、江苏超敏仪器有限公司、汇佳生物股份（中国）有限公司、南京中硼联康医疗科技有限公司、江苏力维检测科技有限公司、上海联影医疗科技有限公司、泰和诚医疗集团有限公司、全域医疗技术有限公司等企业签订了合作协议，联合建立放射医学实训基地</w:t>
      </w:r>
      <w:r>
        <w:rPr>
          <w:rFonts w:ascii="宋体" w:hAnsi="宋体" w:cs="宋体" w:hint="eastAsia"/>
          <w:color w:val="000000"/>
          <w:sz w:val="24"/>
        </w:rPr>
        <w:t>，并设立奖学金。每年为本科生、研究生颁发数额不等的奖学金，共有78万元/年。</w:t>
      </w:r>
    </w:p>
    <w:sectPr w:rsidR="009E6928" w:rsidRPr="00124F29" w:rsidSect="006B54C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E6C8A"/>
    <w:rsid w:val="00005354"/>
    <w:rsid w:val="000055E4"/>
    <w:rsid w:val="0001013E"/>
    <w:rsid w:val="00011C47"/>
    <w:rsid w:val="00013471"/>
    <w:rsid w:val="00015765"/>
    <w:rsid w:val="00017EB1"/>
    <w:rsid w:val="00035BE4"/>
    <w:rsid w:val="00041A6B"/>
    <w:rsid w:val="000453C3"/>
    <w:rsid w:val="000473C8"/>
    <w:rsid w:val="000629AE"/>
    <w:rsid w:val="00064644"/>
    <w:rsid w:val="000662BD"/>
    <w:rsid w:val="00066CE5"/>
    <w:rsid w:val="00073136"/>
    <w:rsid w:val="000779EC"/>
    <w:rsid w:val="00084BA9"/>
    <w:rsid w:val="00086743"/>
    <w:rsid w:val="000956C5"/>
    <w:rsid w:val="000964AC"/>
    <w:rsid w:val="00097515"/>
    <w:rsid w:val="000A238E"/>
    <w:rsid w:val="000A29C8"/>
    <w:rsid w:val="000B1AC4"/>
    <w:rsid w:val="000B608E"/>
    <w:rsid w:val="000D1604"/>
    <w:rsid w:val="000D7424"/>
    <w:rsid w:val="000E512D"/>
    <w:rsid w:val="000F7FB0"/>
    <w:rsid w:val="00103606"/>
    <w:rsid w:val="001050D6"/>
    <w:rsid w:val="001103BA"/>
    <w:rsid w:val="0011185A"/>
    <w:rsid w:val="0011675E"/>
    <w:rsid w:val="0012053C"/>
    <w:rsid w:val="00125B5D"/>
    <w:rsid w:val="00133FC8"/>
    <w:rsid w:val="00137FEB"/>
    <w:rsid w:val="0014317F"/>
    <w:rsid w:val="00147E41"/>
    <w:rsid w:val="00151907"/>
    <w:rsid w:val="00152B53"/>
    <w:rsid w:val="001539DD"/>
    <w:rsid w:val="00156F95"/>
    <w:rsid w:val="0015701F"/>
    <w:rsid w:val="00162631"/>
    <w:rsid w:val="00171911"/>
    <w:rsid w:val="001746FC"/>
    <w:rsid w:val="00183B76"/>
    <w:rsid w:val="00195E15"/>
    <w:rsid w:val="00195F52"/>
    <w:rsid w:val="001A244C"/>
    <w:rsid w:val="001B5D0E"/>
    <w:rsid w:val="001C04F9"/>
    <w:rsid w:val="001D3562"/>
    <w:rsid w:val="001D6AC5"/>
    <w:rsid w:val="001E0EBA"/>
    <w:rsid w:val="001F04C5"/>
    <w:rsid w:val="001F257F"/>
    <w:rsid w:val="00200A7C"/>
    <w:rsid w:val="0020198F"/>
    <w:rsid w:val="002028BF"/>
    <w:rsid w:val="00204C3A"/>
    <w:rsid w:val="00204E41"/>
    <w:rsid w:val="00207B13"/>
    <w:rsid w:val="002128E2"/>
    <w:rsid w:val="00214296"/>
    <w:rsid w:val="00216094"/>
    <w:rsid w:val="00217992"/>
    <w:rsid w:val="002206A6"/>
    <w:rsid w:val="00233F63"/>
    <w:rsid w:val="00236227"/>
    <w:rsid w:val="0024740F"/>
    <w:rsid w:val="002509A2"/>
    <w:rsid w:val="00266548"/>
    <w:rsid w:val="002665DA"/>
    <w:rsid w:val="002729E6"/>
    <w:rsid w:val="00272EF9"/>
    <w:rsid w:val="002811A2"/>
    <w:rsid w:val="00286286"/>
    <w:rsid w:val="00287103"/>
    <w:rsid w:val="0028716D"/>
    <w:rsid w:val="0029135C"/>
    <w:rsid w:val="00292620"/>
    <w:rsid w:val="00293188"/>
    <w:rsid w:val="002943AD"/>
    <w:rsid w:val="002974ED"/>
    <w:rsid w:val="002A2DA2"/>
    <w:rsid w:val="002B36DF"/>
    <w:rsid w:val="002C6100"/>
    <w:rsid w:val="002C6736"/>
    <w:rsid w:val="002D1E37"/>
    <w:rsid w:val="002D22DD"/>
    <w:rsid w:val="002D370C"/>
    <w:rsid w:val="002E739D"/>
    <w:rsid w:val="002F47C5"/>
    <w:rsid w:val="002F5515"/>
    <w:rsid w:val="002F75B6"/>
    <w:rsid w:val="002F7ADC"/>
    <w:rsid w:val="003002BC"/>
    <w:rsid w:val="0030123C"/>
    <w:rsid w:val="00301A87"/>
    <w:rsid w:val="003036C4"/>
    <w:rsid w:val="0031387E"/>
    <w:rsid w:val="00313A36"/>
    <w:rsid w:val="00322D03"/>
    <w:rsid w:val="00331B0E"/>
    <w:rsid w:val="00331BA2"/>
    <w:rsid w:val="003356F8"/>
    <w:rsid w:val="0034240C"/>
    <w:rsid w:val="0035395A"/>
    <w:rsid w:val="00361CA5"/>
    <w:rsid w:val="003748B6"/>
    <w:rsid w:val="0037493E"/>
    <w:rsid w:val="00374A4A"/>
    <w:rsid w:val="00375483"/>
    <w:rsid w:val="003945E9"/>
    <w:rsid w:val="00394CD8"/>
    <w:rsid w:val="003A0201"/>
    <w:rsid w:val="003A1740"/>
    <w:rsid w:val="003A51F4"/>
    <w:rsid w:val="003A5BA8"/>
    <w:rsid w:val="003B6958"/>
    <w:rsid w:val="003C30C3"/>
    <w:rsid w:val="003C3835"/>
    <w:rsid w:val="003C41FA"/>
    <w:rsid w:val="003C5438"/>
    <w:rsid w:val="003C54F5"/>
    <w:rsid w:val="003C705E"/>
    <w:rsid w:val="003E1E53"/>
    <w:rsid w:val="003E5E73"/>
    <w:rsid w:val="003E6C8A"/>
    <w:rsid w:val="003E6F2D"/>
    <w:rsid w:val="004068A5"/>
    <w:rsid w:val="00420D70"/>
    <w:rsid w:val="00423ECA"/>
    <w:rsid w:val="0042474E"/>
    <w:rsid w:val="004413EB"/>
    <w:rsid w:val="00444A86"/>
    <w:rsid w:val="00446E0F"/>
    <w:rsid w:val="00453864"/>
    <w:rsid w:val="00456A20"/>
    <w:rsid w:val="004570DA"/>
    <w:rsid w:val="004605E2"/>
    <w:rsid w:val="00463372"/>
    <w:rsid w:val="00463BB9"/>
    <w:rsid w:val="00470AB7"/>
    <w:rsid w:val="00476C77"/>
    <w:rsid w:val="004828EA"/>
    <w:rsid w:val="00482E35"/>
    <w:rsid w:val="00490E75"/>
    <w:rsid w:val="004927B2"/>
    <w:rsid w:val="00495396"/>
    <w:rsid w:val="0049679B"/>
    <w:rsid w:val="004A08D2"/>
    <w:rsid w:val="004A17E7"/>
    <w:rsid w:val="004A4AD0"/>
    <w:rsid w:val="004A5989"/>
    <w:rsid w:val="004A5CE3"/>
    <w:rsid w:val="004B1569"/>
    <w:rsid w:val="004B53A3"/>
    <w:rsid w:val="004B721D"/>
    <w:rsid w:val="004C1E5C"/>
    <w:rsid w:val="004C5D8C"/>
    <w:rsid w:val="004D0211"/>
    <w:rsid w:val="004D5235"/>
    <w:rsid w:val="004D621A"/>
    <w:rsid w:val="004D767E"/>
    <w:rsid w:val="004E1563"/>
    <w:rsid w:val="004F1562"/>
    <w:rsid w:val="004F44B5"/>
    <w:rsid w:val="004F7FFC"/>
    <w:rsid w:val="00502FEB"/>
    <w:rsid w:val="0050659A"/>
    <w:rsid w:val="00511FF0"/>
    <w:rsid w:val="00512AD6"/>
    <w:rsid w:val="0052167E"/>
    <w:rsid w:val="00521B32"/>
    <w:rsid w:val="00530BAC"/>
    <w:rsid w:val="00541807"/>
    <w:rsid w:val="00562C61"/>
    <w:rsid w:val="00564E14"/>
    <w:rsid w:val="00565A5E"/>
    <w:rsid w:val="00571D35"/>
    <w:rsid w:val="005736DB"/>
    <w:rsid w:val="00576F9F"/>
    <w:rsid w:val="005828D0"/>
    <w:rsid w:val="00583AEA"/>
    <w:rsid w:val="005921E8"/>
    <w:rsid w:val="005934E6"/>
    <w:rsid w:val="005A156A"/>
    <w:rsid w:val="005A7DBB"/>
    <w:rsid w:val="005B10F8"/>
    <w:rsid w:val="005B3895"/>
    <w:rsid w:val="005C30D8"/>
    <w:rsid w:val="005D17FB"/>
    <w:rsid w:val="005D4AA4"/>
    <w:rsid w:val="005E28C4"/>
    <w:rsid w:val="005E43AC"/>
    <w:rsid w:val="005E7B5A"/>
    <w:rsid w:val="005F7691"/>
    <w:rsid w:val="0060405E"/>
    <w:rsid w:val="00604FF5"/>
    <w:rsid w:val="00606280"/>
    <w:rsid w:val="00612CA0"/>
    <w:rsid w:val="006130A5"/>
    <w:rsid w:val="006136D3"/>
    <w:rsid w:val="0061388A"/>
    <w:rsid w:val="00622786"/>
    <w:rsid w:val="0062335F"/>
    <w:rsid w:val="00634564"/>
    <w:rsid w:val="00650A9A"/>
    <w:rsid w:val="0065154E"/>
    <w:rsid w:val="00653389"/>
    <w:rsid w:val="00670476"/>
    <w:rsid w:val="00671071"/>
    <w:rsid w:val="00674B03"/>
    <w:rsid w:val="006773F8"/>
    <w:rsid w:val="0068004A"/>
    <w:rsid w:val="00696B9B"/>
    <w:rsid w:val="006A0B3C"/>
    <w:rsid w:val="006A2852"/>
    <w:rsid w:val="006A657A"/>
    <w:rsid w:val="006B4B84"/>
    <w:rsid w:val="006B53BA"/>
    <w:rsid w:val="006B54C1"/>
    <w:rsid w:val="006C0A3A"/>
    <w:rsid w:val="006C2238"/>
    <w:rsid w:val="006C5D87"/>
    <w:rsid w:val="006D22E8"/>
    <w:rsid w:val="006D425B"/>
    <w:rsid w:val="006E2953"/>
    <w:rsid w:val="006E42DF"/>
    <w:rsid w:val="006E4F44"/>
    <w:rsid w:val="006E6F10"/>
    <w:rsid w:val="006F29A6"/>
    <w:rsid w:val="006F39AA"/>
    <w:rsid w:val="006F7C31"/>
    <w:rsid w:val="00707464"/>
    <w:rsid w:val="0071488D"/>
    <w:rsid w:val="007162E1"/>
    <w:rsid w:val="0071703F"/>
    <w:rsid w:val="0072144B"/>
    <w:rsid w:val="00726C2F"/>
    <w:rsid w:val="00727896"/>
    <w:rsid w:val="007302BF"/>
    <w:rsid w:val="00730B8F"/>
    <w:rsid w:val="00733789"/>
    <w:rsid w:val="007362C2"/>
    <w:rsid w:val="0074205C"/>
    <w:rsid w:val="007422A5"/>
    <w:rsid w:val="007539EE"/>
    <w:rsid w:val="00753F6D"/>
    <w:rsid w:val="00756B76"/>
    <w:rsid w:val="0075776A"/>
    <w:rsid w:val="0076534B"/>
    <w:rsid w:val="007656AD"/>
    <w:rsid w:val="00770855"/>
    <w:rsid w:val="0078007E"/>
    <w:rsid w:val="0078269E"/>
    <w:rsid w:val="007869FC"/>
    <w:rsid w:val="007919FE"/>
    <w:rsid w:val="00794485"/>
    <w:rsid w:val="007A1BA1"/>
    <w:rsid w:val="007A1C89"/>
    <w:rsid w:val="007B1D72"/>
    <w:rsid w:val="007C025D"/>
    <w:rsid w:val="007D2827"/>
    <w:rsid w:val="007D4541"/>
    <w:rsid w:val="007D645A"/>
    <w:rsid w:val="007E043E"/>
    <w:rsid w:val="007E3BF4"/>
    <w:rsid w:val="007E4375"/>
    <w:rsid w:val="007F2AB7"/>
    <w:rsid w:val="007F3627"/>
    <w:rsid w:val="007F42CF"/>
    <w:rsid w:val="007F5189"/>
    <w:rsid w:val="008002A6"/>
    <w:rsid w:val="00801E83"/>
    <w:rsid w:val="00804A75"/>
    <w:rsid w:val="0080781C"/>
    <w:rsid w:val="00813020"/>
    <w:rsid w:val="00835982"/>
    <w:rsid w:val="00836972"/>
    <w:rsid w:val="0086141F"/>
    <w:rsid w:val="008702D6"/>
    <w:rsid w:val="008741A2"/>
    <w:rsid w:val="0087655C"/>
    <w:rsid w:val="00876BBC"/>
    <w:rsid w:val="00883DB6"/>
    <w:rsid w:val="00884246"/>
    <w:rsid w:val="008910A0"/>
    <w:rsid w:val="00894F64"/>
    <w:rsid w:val="00895729"/>
    <w:rsid w:val="008A2ABA"/>
    <w:rsid w:val="008A587F"/>
    <w:rsid w:val="008A7A9A"/>
    <w:rsid w:val="008B3FDC"/>
    <w:rsid w:val="008C2D10"/>
    <w:rsid w:val="008D397F"/>
    <w:rsid w:val="008D49D0"/>
    <w:rsid w:val="008D4A5D"/>
    <w:rsid w:val="008E74A0"/>
    <w:rsid w:val="008F1536"/>
    <w:rsid w:val="008F2408"/>
    <w:rsid w:val="008F31D1"/>
    <w:rsid w:val="0090319F"/>
    <w:rsid w:val="0090598B"/>
    <w:rsid w:val="00912422"/>
    <w:rsid w:val="00914599"/>
    <w:rsid w:val="009154F5"/>
    <w:rsid w:val="009155C3"/>
    <w:rsid w:val="00917D36"/>
    <w:rsid w:val="00920003"/>
    <w:rsid w:val="0092078C"/>
    <w:rsid w:val="00926F7B"/>
    <w:rsid w:val="00934C78"/>
    <w:rsid w:val="0093576E"/>
    <w:rsid w:val="00935ED6"/>
    <w:rsid w:val="009418B8"/>
    <w:rsid w:val="009438D8"/>
    <w:rsid w:val="009474BF"/>
    <w:rsid w:val="00961E49"/>
    <w:rsid w:val="009729EE"/>
    <w:rsid w:val="009837A2"/>
    <w:rsid w:val="00986F99"/>
    <w:rsid w:val="00987BB7"/>
    <w:rsid w:val="009978D9"/>
    <w:rsid w:val="009A1889"/>
    <w:rsid w:val="009A5555"/>
    <w:rsid w:val="009A6270"/>
    <w:rsid w:val="009C35D5"/>
    <w:rsid w:val="009C4878"/>
    <w:rsid w:val="009D0E49"/>
    <w:rsid w:val="009D6BA4"/>
    <w:rsid w:val="009E1463"/>
    <w:rsid w:val="009E6928"/>
    <w:rsid w:val="00A0147F"/>
    <w:rsid w:val="00A0155D"/>
    <w:rsid w:val="00A01F55"/>
    <w:rsid w:val="00A0291B"/>
    <w:rsid w:val="00A17DC6"/>
    <w:rsid w:val="00A22461"/>
    <w:rsid w:val="00A252D1"/>
    <w:rsid w:val="00A2717D"/>
    <w:rsid w:val="00A32D52"/>
    <w:rsid w:val="00A47414"/>
    <w:rsid w:val="00A63CB3"/>
    <w:rsid w:val="00A65C9C"/>
    <w:rsid w:val="00A742D4"/>
    <w:rsid w:val="00A74CC0"/>
    <w:rsid w:val="00A933E1"/>
    <w:rsid w:val="00AA096E"/>
    <w:rsid w:val="00AA4A85"/>
    <w:rsid w:val="00AA669A"/>
    <w:rsid w:val="00AB00D4"/>
    <w:rsid w:val="00AB2FF7"/>
    <w:rsid w:val="00AB7561"/>
    <w:rsid w:val="00AC1DE3"/>
    <w:rsid w:val="00AD0449"/>
    <w:rsid w:val="00AD1269"/>
    <w:rsid w:val="00AE69A8"/>
    <w:rsid w:val="00AF6C24"/>
    <w:rsid w:val="00B028A0"/>
    <w:rsid w:val="00B06292"/>
    <w:rsid w:val="00B13DA3"/>
    <w:rsid w:val="00B2257F"/>
    <w:rsid w:val="00B42C67"/>
    <w:rsid w:val="00B45009"/>
    <w:rsid w:val="00B50772"/>
    <w:rsid w:val="00B55DAC"/>
    <w:rsid w:val="00B56E93"/>
    <w:rsid w:val="00B647A6"/>
    <w:rsid w:val="00B70109"/>
    <w:rsid w:val="00B717DC"/>
    <w:rsid w:val="00B73D51"/>
    <w:rsid w:val="00BA00AC"/>
    <w:rsid w:val="00BA3DD7"/>
    <w:rsid w:val="00BB1B56"/>
    <w:rsid w:val="00BC0427"/>
    <w:rsid w:val="00BC2FD7"/>
    <w:rsid w:val="00BC4A36"/>
    <w:rsid w:val="00BD0A19"/>
    <w:rsid w:val="00BD233F"/>
    <w:rsid w:val="00BF2C9E"/>
    <w:rsid w:val="00C007D9"/>
    <w:rsid w:val="00C147F1"/>
    <w:rsid w:val="00C15A6D"/>
    <w:rsid w:val="00C27678"/>
    <w:rsid w:val="00C3017C"/>
    <w:rsid w:val="00C301E4"/>
    <w:rsid w:val="00C36CD8"/>
    <w:rsid w:val="00C44D11"/>
    <w:rsid w:val="00C472C8"/>
    <w:rsid w:val="00C512F9"/>
    <w:rsid w:val="00C517F8"/>
    <w:rsid w:val="00C62A5B"/>
    <w:rsid w:val="00C64885"/>
    <w:rsid w:val="00C65A42"/>
    <w:rsid w:val="00C71343"/>
    <w:rsid w:val="00C71603"/>
    <w:rsid w:val="00C725F0"/>
    <w:rsid w:val="00C918B4"/>
    <w:rsid w:val="00C92335"/>
    <w:rsid w:val="00CA11F5"/>
    <w:rsid w:val="00CC4F68"/>
    <w:rsid w:val="00CD1C59"/>
    <w:rsid w:val="00CD448C"/>
    <w:rsid w:val="00CE2410"/>
    <w:rsid w:val="00CE329C"/>
    <w:rsid w:val="00CE33A2"/>
    <w:rsid w:val="00CE379F"/>
    <w:rsid w:val="00CE70C6"/>
    <w:rsid w:val="00CF2AE7"/>
    <w:rsid w:val="00CF50D0"/>
    <w:rsid w:val="00D044AC"/>
    <w:rsid w:val="00D0462D"/>
    <w:rsid w:val="00D04AFF"/>
    <w:rsid w:val="00D17643"/>
    <w:rsid w:val="00D22FEA"/>
    <w:rsid w:val="00D25813"/>
    <w:rsid w:val="00D32140"/>
    <w:rsid w:val="00D37322"/>
    <w:rsid w:val="00D40626"/>
    <w:rsid w:val="00D50504"/>
    <w:rsid w:val="00D515CB"/>
    <w:rsid w:val="00D527D0"/>
    <w:rsid w:val="00D52C9A"/>
    <w:rsid w:val="00D52F59"/>
    <w:rsid w:val="00D5327B"/>
    <w:rsid w:val="00D545DA"/>
    <w:rsid w:val="00D56382"/>
    <w:rsid w:val="00D57434"/>
    <w:rsid w:val="00D63250"/>
    <w:rsid w:val="00D64BE8"/>
    <w:rsid w:val="00D74C45"/>
    <w:rsid w:val="00D7546F"/>
    <w:rsid w:val="00D7681E"/>
    <w:rsid w:val="00D8689D"/>
    <w:rsid w:val="00DA2067"/>
    <w:rsid w:val="00DA441C"/>
    <w:rsid w:val="00DB51F4"/>
    <w:rsid w:val="00DC1CF8"/>
    <w:rsid w:val="00DC520A"/>
    <w:rsid w:val="00DD4ECE"/>
    <w:rsid w:val="00DE6E0A"/>
    <w:rsid w:val="00DF27BC"/>
    <w:rsid w:val="00DF5B6E"/>
    <w:rsid w:val="00E06E23"/>
    <w:rsid w:val="00E21491"/>
    <w:rsid w:val="00E26747"/>
    <w:rsid w:val="00E309D5"/>
    <w:rsid w:val="00E3665C"/>
    <w:rsid w:val="00E43B7E"/>
    <w:rsid w:val="00E4465B"/>
    <w:rsid w:val="00E4755B"/>
    <w:rsid w:val="00E5130F"/>
    <w:rsid w:val="00E5452E"/>
    <w:rsid w:val="00E62FE3"/>
    <w:rsid w:val="00E67079"/>
    <w:rsid w:val="00E67A36"/>
    <w:rsid w:val="00E73795"/>
    <w:rsid w:val="00E7643F"/>
    <w:rsid w:val="00E924C3"/>
    <w:rsid w:val="00E947DA"/>
    <w:rsid w:val="00EA7A83"/>
    <w:rsid w:val="00EB3DC6"/>
    <w:rsid w:val="00EB7C2F"/>
    <w:rsid w:val="00EC21D9"/>
    <w:rsid w:val="00EC2283"/>
    <w:rsid w:val="00EC3B98"/>
    <w:rsid w:val="00ED53DC"/>
    <w:rsid w:val="00ED5EC4"/>
    <w:rsid w:val="00ED6494"/>
    <w:rsid w:val="00ED765E"/>
    <w:rsid w:val="00EE0038"/>
    <w:rsid w:val="00EF0443"/>
    <w:rsid w:val="00EF1589"/>
    <w:rsid w:val="00EF2B90"/>
    <w:rsid w:val="00EF5882"/>
    <w:rsid w:val="00F054E1"/>
    <w:rsid w:val="00F06AD1"/>
    <w:rsid w:val="00F201D6"/>
    <w:rsid w:val="00F24E3D"/>
    <w:rsid w:val="00F26908"/>
    <w:rsid w:val="00F30360"/>
    <w:rsid w:val="00F32D60"/>
    <w:rsid w:val="00F34CF2"/>
    <w:rsid w:val="00F3543C"/>
    <w:rsid w:val="00F41389"/>
    <w:rsid w:val="00F445EE"/>
    <w:rsid w:val="00F44C79"/>
    <w:rsid w:val="00F44F7A"/>
    <w:rsid w:val="00F453D9"/>
    <w:rsid w:val="00F477B1"/>
    <w:rsid w:val="00F47BE3"/>
    <w:rsid w:val="00F50BC8"/>
    <w:rsid w:val="00F53662"/>
    <w:rsid w:val="00F53800"/>
    <w:rsid w:val="00F56BEB"/>
    <w:rsid w:val="00F56C47"/>
    <w:rsid w:val="00F57B12"/>
    <w:rsid w:val="00F57D5F"/>
    <w:rsid w:val="00F6278C"/>
    <w:rsid w:val="00F628C9"/>
    <w:rsid w:val="00F6588A"/>
    <w:rsid w:val="00F67303"/>
    <w:rsid w:val="00F679F3"/>
    <w:rsid w:val="00F757AD"/>
    <w:rsid w:val="00F84019"/>
    <w:rsid w:val="00F927E9"/>
    <w:rsid w:val="00FB19DA"/>
    <w:rsid w:val="00FB47CC"/>
    <w:rsid w:val="00FC6382"/>
    <w:rsid w:val="00FD29D5"/>
    <w:rsid w:val="00FD60C8"/>
    <w:rsid w:val="00FD7217"/>
    <w:rsid w:val="00FD75C2"/>
    <w:rsid w:val="00FE5924"/>
    <w:rsid w:val="00FE6BE0"/>
    <w:rsid w:val="00FE75D4"/>
    <w:rsid w:val="00FF362B"/>
    <w:rsid w:val="00FF399B"/>
    <w:rsid w:val="00FF7C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4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17F8"/>
    <w:rPr>
      <w:sz w:val="18"/>
      <w:szCs w:val="18"/>
    </w:rPr>
  </w:style>
  <w:style w:type="character" w:customStyle="1" w:styleId="Char">
    <w:name w:val="批注框文本 Char"/>
    <w:basedOn w:val="a0"/>
    <w:link w:val="a3"/>
    <w:uiPriority w:val="99"/>
    <w:semiHidden/>
    <w:rsid w:val="00C517F8"/>
    <w:rPr>
      <w:sz w:val="18"/>
      <w:szCs w:val="18"/>
    </w:rPr>
  </w:style>
  <w:style w:type="paragraph" w:styleId="a4">
    <w:name w:val="Normal (Web)"/>
    <w:basedOn w:val="a"/>
    <w:uiPriority w:val="99"/>
    <w:semiHidden/>
    <w:unhideWhenUsed/>
    <w:rsid w:val="003138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61319525">
      <w:bodyDiv w:val="1"/>
      <w:marLeft w:val="0"/>
      <w:marRight w:val="0"/>
      <w:marTop w:val="0"/>
      <w:marBottom w:val="0"/>
      <w:divBdr>
        <w:top w:val="none" w:sz="0" w:space="0" w:color="auto"/>
        <w:left w:val="none" w:sz="0" w:space="0" w:color="auto"/>
        <w:bottom w:val="none" w:sz="0" w:space="0" w:color="auto"/>
        <w:right w:val="none" w:sz="0" w:space="0" w:color="auto"/>
      </w:divBdr>
    </w:div>
    <w:div w:id="17258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24037;&#20316;&#31807;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24037;&#20316;&#31807;1"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lang val="zh-CN"/>
  <c:clrMapOvr bg1="lt1" tx1="dk1" bg2="lt2" tx2="dk2" accent1="accent1" accent2="accent2" accent3="accent3" accent4="accent4" accent5="accent5" accent6="accent6" hlink="hlink" folHlink="folHlink"/>
  <c:chart>
    <c:title/>
    <c:plotArea>
      <c:layout/>
      <c:pieChart>
        <c:varyColors val="1"/>
        <c:ser>
          <c:idx val="0"/>
          <c:order val="0"/>
          <c:tx>
            <c:strRef>
              <c:f>Sheet1!$K$1</c:f>
              <c:strCache>
                <c:ptCount val="1"/>
                <c:pt idx="0">
                  <c:v>教师学位</c:v>
                </c:pt>
              </c:strCache>
            </c:strRef>
          </c:tx>
          <c:dPt>
            <c:idx val="0"/>
            <c:explosion val="16"/>
            <c:extLst xmlns:c16r2="http://schemas.microsoft.com/office/drawing/2015/06/chart">
              <c:ext xmlns:c16="http://schemas.microsoft.com/office/drawing/2014/chart" uri="{C3380CC4-5D6E-409C-BE32-E72D297353CC}">
                <c16:uniqueId val="{00000000-3A5B-45EB-AE65-79544A6644FB}"/>
              </c:ext>
            </c:extLst>
          </c:dPt>
          <c:dLbls>
            <c:spPr>
              <a:noFill/>
              <a:ln>
                <a:noFill/>
              </a:ln>
              <a:effectLst/>
            </c:spPr>
            <c:showCatName val="1"/>
            <c:showPercent val="1"/>
            <c:extLst xmlns:c16r2="http://schemas.microsoft.com/office/drawing/2015/06/chart">
              <c:ext xmlns:c15="http://schemas.microsoft.com/office/drawing/2012/chart" uri="{CE6537A1-D6FC-4f65-9D91-7224C49458BB}"/>
            </c:extLst>
          </c:dLbls>
          <c:cat>
            <c:strRef>
              <c:f>Sheet1!$J$2:$J$4</c:f>
              <c:strCache>
                <c:ptCount val="3"/>
                <c:pt idx="0">
                  <c:v>博士</c:v>
                </c:pt>
                <c:pt idx="1">
                  <c:v>硕士</c:v>
                </c:pt>
                <c:pt idx="2">
                  <c:v>学士</c:v>
                </c:pt>
              </c:strCache>
            </c:strRef>
          </c:cat>
          <c:val>
            <c:numRef>
              <c:f>Sheet1!$K$2:$K$4</c:f>
              <c:numCache>
                <c:formatCode>General</c:formatCode>
                <c:ptCount val="3"/>
                <c:pt idx="0">
                  <c:v>62</c:v>
                </c:pt>
                <c:pt idx="1">
                  <c:v>11</c:v>
                </c:pt>
                <c:pt idx="2">
                  <c:v>3</c:v>
                </c:pt>
              </c:numCache>
            </c:numRef>
          </c:val>
          <c:extLst xmlns:c16r2="http://schemas.microsoft.com/office/drawing/2015/06/chart">
            <c:ext xmlns:c16="http://schemas.microsoft.com/office/drawing/2014/chart" uri="{C3380CC4-5D6E-409C-BE32-E72D297353CC}">
              <c16:uniqueId val="{00000001-3A5B-45EB-AE65-79544A6644FB}"/>
            </c:ext>
          </c:extLst>
        </c:ser>
        <c:dLbls>
          <c:showCatName val="1"/>
          <c:showPercent val="1"/>
        </c:dLbls>
        <c:firstSliceAng val="0"/>
      </c:pieChart>
    </c:plotArea>
    <c:plotVisOnly val="1"/>
    <c:dispBlanksAs val="zero"/>
  </c:chart>
  <c:spPr>
    <a:solidFill>
      <a:srgbClr val="FFC000">
        <a:alpha val="31000"/>
      </a:srgbClr>
    </a:solidFill>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tx>
        <c:rich>
          <a:bodyPr/>
          <a:lstStyle/>
          <a:p>
            <a:pPr>
              <a:defRPr/>
            </a:pPr>
            <a:r>
              <a:rPr lang="zh-CN" altLang="en-US" baseline="0">
                <a:solidFill>
                  <a:srgbClr val="FF0000"/>
                </a:solidFill>
              </a:rPr>
              <a:t>教师数</a:t>
            </a:r>
          </a:p>
        </c:rich>
      </c:tx>
    </c:title>
    <c:plotArea>
      <c:layout/>
      <c:pieChart>
        <c:varyColors val="1"/>
        <c:ser>
          <c:idx val="0"/>
          <c:order val="0"/>
          <c:tx>
            <c:strRef>
              <c:f>Sheet1!$I$1</c:f>
              <c:strCache>
                <c:ptCount val="1"/>
                <c:pt idx="0">
                  <c:v>教师数</c:v>
                </c:pt>
              </c:strCache>
            </c:strRef>
          </c:tx>
          <c:explosion val="25"/>
          <c:dLbls>
            <c:spPr>
              <a:noFill/>
              <a:ln>
                <a:noFill/>
              </a:ln>
              <a:effectLst/>
            </c:spPr>
            <c:showCatName val="1"/>
            <c:showPercent val="1"/>
            <c:extLst xmlns:c16r2="http://schemas.microsoft.com/office/drawing/2015/06/chart">
              <c:ext xmlns:c15="http://schemas.microsoft.com/office/drawing/2012/chart" uri="{CE6537A1-D6FC-4f65-9D91-7224C49458BB}"/>
            </c:extLst>
          </c:dLbls>
          <c:cat>
            <c:strRef>
              <c:f>Sheet1!$H$2:$H$10</c:f>
              <c:strCache>
                <c:ptCount val="9"/>
                <c:pt idx="0">
                  <c:v>特聘教授</c:v>
                </c:pt>
                <c:pt idx="1">
                  <c:v>讲座教授</c:v>
                </c:pt>
                <c:pt idx="2">
                  <c:v>教授</c:v>
                </c:pt>
                <c:pt idx="3">
                  <c:v>高聘教授</c:v>
                </c:pt>
                <c:pt idx="4">
                  <c:v>副教授</c:v>
                </c:pt>
                <c:pt idx="5">
                  <c:v>高聘副教授</c:v>
                </c:pt>
                <c:pt idx="6">
                  <c:v>讲师</c:v>
                </c:pt>
                <c:pt idx="7">
                  <c:v>实验师</c:v>
                </c:pt>
                <c:pt idx="8">
                  <c:v>行政</c:v>
                </c:pt>
              </c:strCache>
            </c:strRef>
          </c:cat>
          <c:val>
            <c:numRef>
              <c:f>Sheet1!$I$2:$I$10</c:f>
              <c:numCache>
                <c:formatCode>General</c:formatCode>
                <c:ptCount val="9"/>
                <c:pt idx="0">
                  <c:v>4</c:v>
                </c:pt>
                <c:pt idx="1">
                  <c:v>8</c:v>
                </c:pt>
                <c:pt idx="2">
                  <c:v>9</c:v>
                </c:pt>
                <c:pt idx="3">
                  <c:v>4</c:v>
                </c:pt>
                <c:pt idx="4">
                  <c:v>22</c:v>
                </c:pt>
                <c:pt idx="5">
                  <c:v>3</c:v>
                </c:pt>
                <c:pt idx="6">
                  <c:v>16</c:v>
                </c:pt>
                <c:pt idx="7">
                  <c:v>7</c:v>
                </c:pt>
                <c:pt idx="8">
                  <c:v>3</c:v>
                </c:pt>
              </c:numCache>
            </c:numRef>
          </c:val>
          <c:extLst xmlns:c16r2="http://schemas.microsoft.com/office/drawing/2015/06/chart">
            <c:ext xmlns:c16="http://schemas.microsoft.com/office/drawing/2014/chart" uri="{C3380CC4-5D6E-409C-BE32-E72D297353CC}">
              <c16:uniqueId val="{00000000-DCBE-4471-8B14-0FD337C57927}"/>
            </c:ext>
          </c:extLst>
        </c:ser>
        <c:dLbls>
          <c:showCatName val="1"/>
          <c:showPercent val="1"/>
        </c:dLbls>
        <c:firstSliceAng val="0"/>
      </c:pieChart>
    </c:plotArea>
    <c:plotVisOnly val="1"/>
    <c:dispBlanksAs val="zero"/>
  </c:chart>
  <c:spPr>
    <a:solidFill>
      <a:srgbClr val="92D050">
        <a:alpha val="51000"/>
      </a:srgbClr>
    </a:solidFill>
    <a:ln>
      <a:noFill/>
    </a:ln>
  </c:spPr>
  <c:externalData r:id="rId2"/>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title/>
    <c:view3D>
      <c:rAngAx val="1"/>
    </c:view3D>
    <c:plotArea>
      <c:layout>
        <c:manualLayout>
          <c:layoutTarget val="inner"/>
          <c:xMode val="edge"/>
          <c:yMode val="edge"/>
          <c:x val="0.13688270026852695"/>
          <c:y val="0.22372085207014328"/>
          <c:w val="0.75973950225918807"/>
          <c:h val="0.64335750137172687"/>
        </c:manualLayout>
      </c:layout>
      <c:bar3DChart>
        <c:barDir val="col"/>
        <c:grouping val="clustered"/>
        <c:ser>
          <c:idx val="0"/>
          <c:order val="0"/>
          <c:tx>
            <c:strRef>
              <c:f>Sheet1!$M$1</c:f>
              <c:strCache>
                <c:ptCount val="1"/>
                <c:pt idx="0">
                  <c:v>年龄结构</c:v>
                </c:pt>
              </c:strCache>
            </c:strRef>
          </c:tx>
          <c:cat>
            <c:strRef>
              <c:f>Sheet1!$L$2:$L$6</c:f>
              <c:strCache>
                <c:ptCount val="5"/>
                <c:pt idx="0">
                  <c:v>〉60</c:v>
                </c:pt>
                <c:pt idx="1">
                  <c:v>50-59</c:v>
                </c:pt>
                <c:pt idx="2">
                  <c:v>40-49</c:v>
                </c:pt>
                <c:pt idx="3">
                  <c:v>30-39</c:v>
                </c:pt>
                <c:pt idx="4">
                  <c:v>〈30</c:v>
                </c:pt>
              </c:strCache>
            </c:strRef>
          </c:cat>
          <c:val>
            <c:numRef>
              <c:f>Sheet1!$M$2:$M$6</c:f>
              <c:numCache>
                <c:formatCode>General</c:formatCode>
                <c:ptCount val="5"/>
                <c:pt idx="0">
                  <c:v>4</c:v>
                </c:pt>
                <c:pt idx="1">
                  <c:v>10</c:v>
                </c:pt>
                <c:pt idx="2">
                  <c:v>17</c:v>
                </c:pt>
                <c:pt idx="3">
                  <c:v>30</c:v>
                </c:pt>
                <c:pt idx="4">
                  <c:v>15</c:v>
                </c:pt>
              </c:numCache>
            </c:numRef>
          </c:val>
          <c:extLst xmlns:c16r2="http://schemas.microsoft.com/office/drawing/2015/06/chart">
            <c:ext xmlns:c16="http://schemas.microsoft.com/office/drawing/2014/chart" uri="{C3380CC4-5D6E-409C-BE32-E72D297353CC}">
              <c16:uniqueId val="{00000000-EAA5-4E0E-A0B5-8322CAE050DF}"/>
            </c:ext>
          </c:extLst>
        </c:ser>
        <c:shape val="box"/>
        <c:axId val="123889152"/>
        <c:axId val="123890688"/>
        <c:axId val="0"/>
      </c:bar3DChart>
      <c:catAx>
        <c:axId val="123889152"/>
        <c:scaling>
          <c:orientation val="minMax"/>
        </c:scaling>
        <c:axPos val="b"/>
        <c:numFmt formatCode="General" sourceLinked="0"/>
        <c:tickLblPos val="nextTo"/>
        <c:crossAx val="123890688"/>
        <c:crosses val="autoZero"/>
        <c:auto val="1"/>
        <c:lblAlgn val="ctr"/>
        <c:lblOffset val="100"/>
      </c:catAx>
      <c:valAx>
        <c:axId val="123890688"/>
        <c:scaling>
          <c:orientation val="minMax"/>
        </c:scaling>
        <c:axPos val="l"/>
        <c:majorGridlines/>
        <c:numFmt formatCode="General" sourceLinked="1"/>
        <c:tickLblPos val="nextTo"/>
        <c:crossAx val="123889152"/>
        <c:crosses val="autoZero"/>
        <c:crossBetween val="between"/>
      </c:valAx>
    </c:plotArea>
    <c:legend>
      <c:legendPos val="r"/>
    </c:legend>
    <c:plotVisOnly val="1"/>
    <c:dispBlanksAs val="gap"/>
  </c:chart>
  <c:spPr>
    <a:solidFill>
      <a:srgbClr val="BBE0E3">
        <a:lumMod val="90000"/>
        <a:alpha val="37000"/>
      </a:srgbClr>
    </a:solidFill>
  </c:spPr>
  <c:externalData r:id="rId2"/>
</c:chartSpace>
</file>

<file path=word/drawings/drawing1.xml><?xml version="1.0" encoding="utf-8"?>
<c:userShapes xmlns:c="http://schemas.openxmlformats.org/drawingml/2006/chart">
  <cdr:relSizeAnchor xmlns:cdr="http://schemas.openxmlformats.org/drawingml/2006/chartDrawing">
    <cdr:from>
      <cdr:x>0.18314</cdr:x>
      <cdr:y>0.68305</cdr:y>
    </cdr:from>
    <cdr:to>
      <cdr:x>0.79359</cdr:x>
      <cdr:y>0.89504</cdr:y>
    </cdr:to>
    <cdr:sp macro="" textlink="">
      <cdr:nvSpPr>
        <cdr:cNvPr id="2" name="椭圆 1"/>
        <cdr:cNvSpPr/>
      </cdr:nvSpPr>
      <cdr:spPr bwMode="auto">
        <a:xfrm xmlns:a="http://schemas.openxmlformats.org/drawingml/2006/main">
          <a:off x="648072" y="2088232"/>
          <a:ext cx="2160240" cy="648072"/>
        </a:xfrm>
        <a:prstGeom xmlns:a="http://schemas.openxmlformats.org/drawingml/2006/main" prst="ellipse">
          <a:avLst/>
        </a:prstGeom>
        <a:noFill xmlns:a="http://schemas.openxmlformats.org/drawingml/2006/main"/>
        <a:ln xmlns:a="http://schemas.openxmlformats.org/drawingml/2006/main" w="9525" cap="flat" cmpd="sng" algn="ctr">
          <a:solidFill>
            <a:srgbClr val="FF0000"/>
          </a:solidFill>
          <a:prstDash val="solid"/>
          <a:round/>
          <a:headEnd type="none" w="med" len="med"/>
          <a:tailEnd type="none" w="med" len="med"/>
        </a:ln>
        <a:effectLst xmlns:a="http://schemas.openxmlformats.org/drawingml/2006/main">
          <a:outerShdw dist="17961" dir="2700000" algn="ctr" rotWithShape="0">
            <a:srgbClr val="008000">
              <a:gamma/>
              <a:shade val="60000"/>
              <a:invGamma/>
              <a:alpha val="50000"/>
            </a:srgbClr>
          </a:outerShdw>
        </a:effectLst>
      </cdr:spPr>
      <cdr:txBody>
        <a:bodyPr xmlns:a="http://schemas.openxmlformats.org/drawingml/2006/main" vertOverflow="clip" vert="horz" wrap="square" lIns="91440" tIns="45720" rIns="91440" bIns="45720" numCol="1" anchor="ctr" anchorCtr="0" compatLnSpc="1">
          <a:prstTxWarp prst="textNoShape">
            <a:avLst/>
          </a:prstTxWarp>
          <a:spAutoFit/>
        </a:bodyPr>
        <a:lstStyle xmlns:a="http://schemas.openxmlformats.org/drawingml/2006/main"/>
        <a:p xmlns:a="http://schemas.openxmlformats.org/drawingml/2006/main">
          <a:endParaRPr lang="zh-CN"/>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43F64-A2E3-40A0-9357-92229B606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1345</Words>
  <Characters>7671</Characters>
  <Application>Microsoft Office Word</Application>
  <DocSecurity>0</DocSecurity>
  <Lines>63</Lines>
  <Paragraphs>17</Paragraphs>
  <ScaleCrop>false</ScaleCrop>
  <Company>微软公司</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2017-10-24T02:59:00Z</dcterms:created>
  <dcterms:modified xsi:type="dcterms:W3CDTF">2017-10-24T02:59:00Z</dcterms:modified>
</cp:coreProperties>
</file>